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C5FB8" w14:textId="57AE8EE3"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77777777" w:rsidR="005659CD" w:rsidRPr="00747AB8" w:rsidRDefault="009D2D38" w:rsidP="00102566">
      <w:pPr>
        <w:spacing w:after="0"/>
        <w:jc w:val="center"/>
        <w:rPr>
          <w:rFonts w:ascii="Times New Roman" w:hAnsi="Times New Roman"/>
          <w:b/>
          <w:sz w:val="28"/>
          <w:szCs w:val="28"/>
        </w:rPr>
      </w:pPr>
      <w:r>
        <w:rPr>
          <w:rFonts w:ascii="Times New Roman" w:hAnsi="Times New Roman"/>
          <w:b/>
          <w:sz w:val="28"/>
          <w:szCs w:val="28"/>
        </w:rPr>
        <w:t>North &amp; South Cliffe Parish</w:t>
      </w:r>
      <w:r w:rsidR="005659CD" w:rsidRPr="00747AB8">
        <w:rPr>
          <w:rFonts w:ascii="Times New Roman" w:hAnsi="Times New Roman"/>
          <w:b/>
          <w:sz w:val="28"/>
          <w:szCs w:val="28"/>
        </w:rPr>
        <w:t xml:space="preserve"> Council</w:t>
      </w:r>
    </w:p>
    <w:p w14:paraId="50AC6B11" w14:textId="77777777" w:rsidR="005659CD" w:rsidRPr="00747AB8" w:rsidRDefault="00306A27" w:rsidP="00102566">
      <w:pPr>
        <w:spacing w:after="0"/>
        <w:jc w:val="center"/>
        <w:rPr>
          <w:rFonts w:ascii="Times New Roman" w:hAnsi="Times New Roman"/>
          <w:b/>
          <w:sz w:val="20"/>
          <w:szCs w:val="20"/>
        </w:rPr>
      </w:pPr>
      <w:r>
        <w:rPr>
          <w:rFonts w:ascii="Times New Roman" w:hAnsi="Times New Roman"/>
          <w:b/>
          <w:sz w:val="20"/>
          <w:szCs w:val="20"/>
        </w:rPr>
        <w:t>Clerk:  Catherine Simpson</w:t>
      </w:r>
      <w:r w:rsidR="005659CD" w:rsidRPr="00747AB8">
        <w:rPr>
          <w:rFonts w:ascii="Times New Roman" w:hAnsi="Times New Roman"/>
          <w:b/>
          <w:sz w:val="20"/>
          <w:szCs w:val="20"/>
        </w:rPr>
        <w:t xml:space="preserve">    19 Princess Road, Market Weighton, York   YO43 3BX</w:t>
      </w:r>
    </w:p>
    <w:p w14:paraId="01943D3A" w14:textId="3E6AE697" w:rsidR="005659CD" w:rsidRPr="00747AB8" w:rsidRDefault="005F0696" w:rsidP="00C317CA">
      <w:pPr>
        <w:jc w:val="center"/>
        <w:rPr>
          <w:rFonts w:ascii="Times New Roman" w:hAnsi="Times New Roman"/>
          <w:b/>
          <w:sz w:val="20"/>
          <w:szCs w:val="20"/>
        </w:rPr>
      </w:pPr>
      <w:r>
        <w:rPr>
          <w:rFonts w:ascii="Times New Roman" w:hAnsi="Times New Roman"/>
          <w:b/>
          <w:sz w:val="20"/>
          <w:szCs w:val="20"/>
        </w:rPr>
        <w:t>Tel:  01430 87</w:t>
      </w:r>
      <w:r w:rsidR="00456F37">
        <w:rPr>
          <w:rFonts w:ascii="Times New Roman" w:hAnsi="Times New Roman"/>
          <w:b/>
          <w:sz w:val="20"/>
          <w:szCs w:val="20"/>
        </w:rPr>
        <w:t>2239</w:t>
      </w:r>
      <w:r w:rsidR="005659CD" w:rsidRPr="00747AB8">
        <w:rPr>
          <w:rFonts w:ascii="Times New Roman" w:hAnsi="Times New Roman"/>
          <w:b/>
          <w:sz w:val="20"/>
          <w:szCs w:val="20"/>
        </w:rPr>
        <w:t xml:space="preserve">      </w:t>
      </w:r>
      <w:r w:rsidR="009D2D38">
        <w:rPr>
          <w:rFonts w:ascii="Times New Roman" w:hAnsi="Times New Roman"/>
          <w:b/>
          <w:sz w:val="20"/>
          <w:szCs w:val="20"/>
        </w:rPr>
        <w:t>Email:  nscparishcouncil@hotmail.com</w:t>
      </w:r>
    </w:p>
    <w:p w14:paraId="2EFD8994" w14:textId="531D88EC" w:rsidR="00BD4CE5" w:rsidRPr="00747AB8" w:rsidRDefault="006C363B" w:rsidP="00BD4CE5">
      <w:pPr>
        <w:spacing w:after="0"/>
        <w:rPr>
          <w:rFonts w:ascii="Times New Roman" w:hAnsi="Times New Roman"/>
          <w:sz w:val="23"/>
          <w:szCs w:val="23"/>
        </w:rPr>
      </w:pPr>
      <w:r>
        <w:rPr>
          <w:rFonts w:ascii="Times New Roman" w:hAnsi="Times New Roman"/>
          <w:sz w:val="18"/>
          <w:szCs w:val="18"/>
        </w:rPr>
        <w:t>1</w:t>
      </w:r>
      <w:r w:rsidR="0067311B">
        <w:rPr>
          <w:rFonts w:ascii="Times New Roman" w:hAnsi="Times New Roman"/>
          <w:sz w:val="18"/>
          <w:szCs w:val="18"/>
        </w:rPr>
        <w:t>8</w:t>
      </w:r>
      <w:r>
        <w:rPr>
          <w:rFonts w:ascii="Times New Roman" w:hAnsi="Times New Roman"/>
          <w:sz w:val="18"/>
          <w:szCs w:val="18"/>
        </w:rPr>
        <w:t xml:space="preserve">th February </w:t>
      </w:r>
      <w:r w:rsidR="0018281D">
        <w:rPr>
          <w:rFonts w:ascii="Times New Roman" w:hAnsi="Times New Roman"/>
          <w:sz w:val="18"/>
          <w:szCs w:val="18"/>
        </w:rPr>
        <w:t>2022</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27538DBF"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9D2D38" w:rsidRPr="00BC4A83">
        <w:rPr>
          <w:rFonts w:ascii="Times New Roman" w:hAnsi="Times New Roman"/>
        </w:rPr>
        <w:t xml:space="preserve">North &amp; South Cliffe Parish Council </w:t>
      </w:r>
      <w:r w:rsidR="009D2D38" w:rsidRPr="00BC4A83">
        <w:rPr>
          <w:rFonts w:ascii="Times New Roman" w:hAnsi="Times New Roman"/>
          <w:b/>
        </w:rPr>
        <w:t xml:space="preserve">at </w:t>
      </w:r>
      <w:r w:rsidR="00732491" w:rsidRPr="00BC4A83">
        <w:rPr>
          <w:rFonts w:ascii="Times New Roman" w:hAnsi="Times New Roman"/>
          <w:b/>
        </w:rPr>
        <w:t>7.</w:t>
      </w:r>
      <w:r w:rsidR="008E668B">
        <w:rPr>
          <w:rFonts w:ascii="Times New Roman" w:hAnsi="Times New Roman"/>
          <w:b/>
        </w:rPr>
        <w:t>0</w:t>
      </w:r>
      <w:r w:rsidR="00414B5A" w:rsidRPr="00BC4A83">
        <w:rPr>
          <w:rFonts w:ascii="Times New Roman" w:hAnsi="Times New Roman"/>
          <w:b/>
        </w:rPr>
        <w:t>0</w:t>
      </w:r>
      <w:r w:rsidR="00353AFF" w:rsidRPr="00BC4A83">
        <w:rPr>
          <w:rFonts w:ascii="Times New Roman" w:hAnsi="Times New Roman"/>
          <w:b/>
        </w:rPr>
        <w:t xml:space="preserve">pm on </w:t>
      </w:r>
      <w:r w:rsidR="00F6693C" w:rsidRPr="00BC4A83">
        <w:rPr>
          <w:rFonts w:ascii="Times New Roman" w:hAnsi="Times New Roman"/>
          <w:b/>
        </w:rPr>
        <w:t xml:space="preserve">Thursday </w:t>
      </w:r>
      <w:r w:rsidR="0018281D">
        <w:rPr>
          <w:rFonts w:ascii="Times New Roman" w:hAnsi="Times New Roman"/>
          <w:b/>
        </w:rPr>
        <w:t>24</w:t>
      </w:r>
      <w:r w:rsidR="0018281D" w:rsidRPr="0018281D">
        <w:rPr>
          <w:rFonts w:ascii="Times New Roman" w:hAnsi="Times New Roman"/>
          <w:b/>
          <w:vertAlign w:val="superscript"/>
        </w:rPr>
        <w:t>th</w:t>
      </w:r>
      <w:r w:rsidR="0018281D">
        <w:rPr>
          <w:rFonts w:ascii="Times New Roman" w:hAnsi="Times New Roman"/>
          <w:b/>
        </w:rPr>
        <w:t xml:space="preserve"> February</w:t>
      </w:r>
      <w:r w:rsidR="00F04550">
        <w:rPr>
          <w:rFonts w:ascii="Times New Roman" w:hAnsi="Times New Roman"/>
          <w:b/>
        </w:rPr>
        <w:t xml:space="preserve"> at the Village Hall, Market Weighton Road, North Cliffe, YO43 4UZ.</w:t>
      </w:r>
    </w:p>
    <w:p w14:paraId="64B99A96" w14:textId="55926408" w:rsidR="00612216" w:rsidRDefault="00612216" w:rsidP="00612216">
      <w:pPr>
        <w:spacing w:after="0"/>
        <w:rPr>
          <w:rFonts w:ascii="Times New Roman" w:hAnsi="Times New Roman"/>
        </w:rPr>
      </w:pPr>
      <w:r w:rsidRPr="00BC4A83">
        <w:rPr>
          <w:rFonts w:ascii="Times New Roman" w:hAnsi="Times New Roman"/>
        </w:rPr>
        <w:t xml:space="preserve">Members 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9F75CB">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9F75CB">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7416C9A5"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1A72BB10" w14:textId="77777777"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To receive apologies and approve reasons for absence</w:t>
      </w:r>
    </w:p>
    <w:p w14:paraId="3E7F1806" w14:textId="77777777" w:rsidR="00612216" w:rsidRPr="00BC4A83" w:rsidRDefault="00612216" w:rsidP="00612216">
      <w:pPr>
        <w:pStyle w:val="ListParagraph"/>
        <w:numPr>
          <w:ilvl w:val="0"/>
          <w:numId w:val="1"/>
        </w:numPr>
        <w:spacing w:after="0"/>
        <w:rPr>
          <w:rFonts w:ascii="Times New Roman" w:hAnsi="Times New Roman"/>
        </w:rPr>
      </w:pPr>
      <w:r w:rsidRPr="00BC4A83">
        <w:rPr>
          <w:rFonts w:ascii="Times New Roman" w:hAnsi="Times New Roman"/>
        </w:rPr>
        <w:t>Declaration of Interest:</w:t>
      </w:r>
    </w:p>
    <w:p w14:paraId="2CC97566" w14:textId="77777777"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p>
    <w:p w14:paraId="47A98E04" w14:textId="77777777"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note dispensations given to any member of the Council in respect of the agenda items listed below:</w:t>
      </w:r>
    </w:p>
    <w:p w14:paraId="4EB9FFA0" w14:textId="43D64C33" w:rsidR="00612216" w:rsidRPr="00BC4A83" w:rsidRDefault="00612216" w:rsidP="00612216">
      <w:pPr>
        <w:pStyle w:val="ListParagraph"/>
        <w:numPr>
          <w:ilvl w:val="0"/>
          <w:numId w:val="1"/>
        </w:numPr>
        <w:spacing w:before="240" w:after="0"/>
        <w:rPr>
          <w:rFonts w:ascii="Times New Roman" w:hAnsi="Times New Roman"/>
        </w:rPr>
      </w:pPr>
      <w:r w:rsidRPr="00BC4A83">
        <w:rPr>
          <w:rFonts w:ascii="Times New Roman" w:hAnsi="Times New Roman"/>
        </w:rPr>
        <w:t xml:space="preserve">To resolve that the meeting is temporarily suspended for a period of up to 15 minutes to allow for a period of Public Participation during which members of the public may address the Council on any matter affecting the parish. </w:t>
      </w:r>
      <w:r w:rsidR="0008560F" w:rsidRPr="0008560F">
        <w:rPr>
          <w:rFonts w:ascii="Times New Roman" w:hAnsi="Times New Roman"/>
          <w:b/>
          <w:bCs/>
        </w:rPr>
        <w:t>Please note that this is not a period for discussion</w:t>
      </w:r>
      <w:r w:rsidR="007952B4">
        <w:rPr>
          <w:rFonts w:ascii="Times New Roman" w:hAnsi="Times New Roman"/>
          <w:b/>
          <w:bCs/>
        </w:rPr>
        <w:t>, however, member may offer a verbal reply if granted permission from the Chairman to do so.</w:t>
      </w:r>
    </w:p>
    <w:p w14:paraId="5090849A" w14:textId="77777777"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 xml:space="preserve">To resolve the adoption of the following minutes: </w:t>
      </w:r>
    </w:p>
    <w:p w14:paraId="533BDBDD" w14:textId="77777777" w:rsidR="00612216" w:rsidRPr="00BC4A83" w:rsidRDefault="00612216" w:rsidP="00612216">
      <w:pPr>
        <w:pStyle w:val="ListParagraph"/>
        <w:ind w:left="360"/>
        <w:rPr>
          <w:rFonts w:ascii="Times New Roman" w:hAnsi="Times New Roman"/>
        </w:rPr>
      </w:pPr>
    </w:p>
    <w:p w14:paraId="52172C98" w14:textId="17D99D58" w:rsidR="008E668B" w:rsidRDefault="008E668B" w:rsidP="00612216">
      <w:pPr>
        <w:pStyle w:val="ListParagraph"/>
        <w:ind w:left="360"/>
        <w:rPr>
          <w:rFonts w:ascii="Times New Roman" w:hAnsi="Times New Roman"/>
        </w:rPr>
      </w:pPr>
      <w:r>
        <w:rPr>
          <w:rFonts w:ascii="Times New Roman" w:hAnsi="Times New Roman"/>
        </w:rPr>
        <w:t xml:space="preserve">Ordinary Meeting </w:t>
      </w:r>
      <w:r w:rsidR="0018281D">
        <w:rPr>
          <w:rFonts w:ascii="Times New Roman" w:hAnsi="Times New Roman"/>
        </w:rPr>
        <w:t>11</w:t>
      </w:r>
      <w:r w:rsidR="0018281D" w:rsidRPr="0018281D">
        <w:rPr>
          <w:rFonts w:ascii="Times New Roman" w:hAnsi="Times New Roman"/>
          <w:vertAlign w:val="superscript"/>
        </w:rPr>
        <w:t>th</w:t>
      </w:r>
      <w:r w:rsidR="0018281D">
        <w:rPr>
          <w:rFonts w:ascii="Times New Roman" w:hAnsi="Times New Roman"/>
        </w:rPr>
        <w:t xml:space="preserve"> November 2021</w:t>
      </w:r>
    </w:p>
    <w:p w14:paraId="3FC68B54" w14:textId="77777777" w:rsidR="00612216" w:rsidRPr="00BC4A83" w:rsidRDefault="00612216" w:rsidP="00612216">
      <w:pPr>
        <w:pStyle w:val="ListParagraph"/>
        <w:ind w:left="360"/>
        <w:rPr>
          <w:rFonts w:ascii="Times New Roman" w:hAnsi="Times New Roman"/>
        </w:rPr>
      </w:pPr>
    </w:p>
    <w:p w14:paraId="3EDBEC82" w14:textId="08ADD261"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 xml:space="preserve">To receive reports on any matters arising from the minutes of the meeting held on the above meeting(s) not covered elsewhere on the </w:t>
      </w:r>
      <w:r w:rsidR="00D34FB8">
        <w:rPr>
          <w:rFonts w:ascii="Times New Roman" w:hAnsi="Times New Roman"/>
        </w:rPr>
        <w:t>a</w:t>
      </w:r>
      <w:r w:rsidRPr="00BC4A83">
        <w:rPr>
          <w:rFonts w:ascii="Times New Roman" w:hAnsi="Times New Roman"/>
        </w:rPr>
        <w:t>genda.</w:t>
      </w:r>
    </w:p>
    <w:p w14:paraId="4CD63902" w14:textId="0054D4D2" w:rsidR="004B6EE6" w:rsidRDefault="004B6EE6" w:rsidP="00612216">
      <w:pPr>
        <w:pStyle w:val="ListParagraph"/>
        <w:numPr>
          <w:ilvl w:val="0"/>
          <w:numId w:val="1"/>
        </w:numPr>
        <w:rPr>
          <w:rFonts w:ascii="Times New Roman" w:hAnsi="Times New Roman"/>
        </w:rPr>
      </w:pPr>
      <w:r>
        <w:rPr>
          <w:rFonts w:ascii="Times New Roman" w:hAnsi="Times New Roman"/>
        </w:rPr>
        <w:t>Co-option to fill existing vacancies</w:t>
      </w:r>
    </w:p>
    <w:p w14:paraId="0DAAF27B" w14:textId="2B7606DE" w:rsidR="00612216" w:rsidRDefault="00612216" w:rsidP="00612216">
      <w:pPr>
        <w:pStyle w:val="ListParagraph"/>
        <w:numPr>
          <w:ilvl w:val="0"/>
          <w:numId w:val="1"/>
        </w:numPr>
        <w:rPr>
          <w:rFonts w:ascii="Times New Roman" w:hAnsi="Times New Roman"/>
        </w:rPr>
      </w:pPr>
      <w:r w:rsidRPr="00BC4A83">
        <w:rPr>
          <w:rFonts w:ascii="Times New Roman" w:hAnsi="Times New Roman"/>
        </w:rPr>
        <w:t>Finance</w:t>
      </w:r>
      <w:r w:rsidR="00A209C3">
        <w:rPr>
          <w:rFonts w:ascii="Times New Roman" w:hAnsi="Times New Roman"/>
        </w:rPr>
        <w:t>:</w:t>
      </w:r>
    </w:p>
    <w:p w14:paraId="0FDA642C" w14:textId="58378C77" w:rsidR="00A209C3" w:rsidRDefault="00A209C3" w:rsidP="00612216">
      <w:pPr>
        <w:pStyle w:val="paragraph"/>
        <w:numPr>
          <w:ilvl w:val="0"/>
          <w:numId w:val="38"/>
        </w:numPr>
        <w:textAlignment w:val="baseline"/>
        <w:rPr>
          <w:rStyle w:val="normaltextrun1"/>
          <w:sz w:val="22"/>
          <w:szCs w:val="22"/>
        </w:rPr>
      </w:pPr>
      <w:r>
        <w:rPr>
          <w:rStyle w:val="normaltextrun1"/>
          <w:sz w:val="22"/>
          <w:szCs w:val="22"/>
        </w:rPr>
        <w:t>To agree the following payments:</w:t>
      </w:r>
    </w:p>
    <w:p w14:paraId="66149E2D" w14:textId="4005023C" w:rsidR="006C363B" w:rsidRDefault="006C363B" w:rsidP="006C363B">
      <w:pPr>
        <w:pStyle w:val="paragraph"/>
        <w:ind w:left="720"/>
        <w:textAlignment w:val="baseline"/>
        <w:rPr>
          <w:rStyle w:val="normaltextrun1"/>
          <w:sz w:val="22"/>
          <w:szCs w:val="22"/>
        </w:rPr>
      </w:pPr>
    </w:p>
    <w:p w14:paraId="436F8922" w14:textId="77777777" w:rsidR="006C363B" w:rsidRDefault="006C363B" w:rsidP="006C363B">
      <w:pPr>
        <w:pStyle w:val="paragraph"/>
        <w:ind w:left="720"/>
        <w:textAlignment w:val="baseline"/>
        <w:rPr>
          <w:rStyle w:val="normaltextrun1"/>
          <w:sz w:val="22"/>
          <w:szCs w:val="22"/>
        </w:rPr>
      </w:pPr>
    </w:p>
    <w:tbl>
      <w:tblPr>
        <w:tblStyle w:val="TableGrid"/>
        <w:tblW w:w="0" w:type="auto"/>
        <w:tblInd w:w="720" w:type="dxa"/>
        <w:tblLook w:val="04A0" w:firstRow="1" w:lastRow="0" w:firstColumn="1" w:lastColumn="0" w:noHBand="0" w:noVBand="1"/>
      </w:tblPr>
      <w:tblGrid>
        <w:gridCol w:w="2787"/>
        <w:gridCol w:w="1308"/>
        <w:gridCol w:w="3544"/>
      </w:tblGrid>
      <w:tr w:rsidR="006C363B" w14:paraId="14B7B20E" w14:textId="77777777" w:rsidTr="00815AE9">
        <w:tc>
          <w:tcPr>
            <w:tcW w:w="2787" w:type="dxa"/>
          </w:tcPr>
          <w:p w14:paraId="6C90BF52" w14:textId="6876CCDF" w:rsidR="006C363B" w:rsidRDefault="006C363B" w:rsidP="00A209C3">
            <w:pPr>
              <w:pStyle w:val="paragraph"/>
              <w:textAlignment w:val="baseline"/>
              <w:rPr>
                <w:rStyle w:val="normaltextrun1"/>
                <w:sz w:val="22"/>
                <w:szCs w:val="22"/>
              </w:rPr>
            </w:pPr>
            <w:r>
              <w:rPr>
                <w:rStyle w:val="normaltextrun1"/>
                <w:sz w:val="22"/>
                <w:szCs w:val="22"/>
              </w:rPr>
              <w:lastRenderedPageBreak/>
              <w:t xml:space="preserve">Zurich </w:t>
            </w:r>
          </w:p>
        </w:tc>
        <w:tc>
          <w:tcPr>
            <w:tcW w:w="1308" w:type="dxa"/>
          </w:tcPr>
          <w:p w14:paraId="08088AE7" w14:textId="4EF0FA62" w:rsidR="006C363B" w:rsidRDefault="006C363B" w:rsidP="00A209C3">
            <w:pPr>
              <w:pStyle w:val="paragraph"/>
              <w:textAlignment w:val="baseline"/>
              <w:rPr>
                <w:rStyle w:val="normaltextrun1"/>
                <w:sz w:val="22"/>
                <w:szCs w:val="22"/>
              </w:rPr>
            </w:pPr>
            <w:r>
              <w:rPr>
                <w:rStyle w:val="normaltextrun1"/>
                <w:sz w:val="22"/>
                <w:szCs w:val="22"/>
              </w:rPr>
              <w:t>£195.91</w:t>
            </w:r>
          </w:p>
        </w:tc>
        <w:tc>
          <w:tcPr>
            <w:tcW w:w="3544" w:type="dxa"/>
          </w:tcPr>
          <w:p w14:paraId="4AC578CA" w14:textId="233C827B" w:rsidR="006C363B" w:rsidRDefault="006C363B" w:rsidP="00A209C3">
            <w:pPr>
              <w:pStyle w:val="paragraph"/>
              <w:textAlignment w:val="baseline"/>
              <w:rPr>
                <w:rStyle w:val="normaltextrun1"/>
                <w:sz w:val="22"/>
                <w:szCs w:val="22"/>
              </w:rPr>
            </w:pPr>
            <w:r>
              <w:rPr>
                <w:rStyle w:val="normaltextrun1"/>
                <w:sz w:val="22"/>
                <w:szCs w:val="22"/>
              </w:rPr>
              <w:t>In</w:t>
            </w:r>
            <w:r w:rsidR="0080549C">
              <w:rPr>
                <w:rStyle w:val="normaltextrun1"/>
                <w:sz w:val="22"/>
                <w:szCs w:val="22"/>
              </w:rPr>
              <w:t>surance</w:t>
            </w:r>
          </w:p>
        </w:tc>
      </w:tr>
      <w:tr w:rsidR="006C363B" w14:paraId="074EC6C7" w14:textId="77777777" w:rsidTr="00815AE9">
        <w:tc>
          <w:tcPr>
            <w:tcW w:w="2787" w:type="dxa"/>
          </w:tcPr>
          <w:p w14:paraId="6636804D" w14:textId="41CFF5DD" w:rsidR="006C363B" w:rsidRDefault="006C363B" w:rsidP="00A209C3">
            <w:pPr>
              <w:pStyle w:val="paragraph"/>
              <w:textAlignment w:val="baseline"/>
              <w:rPr>
                <w:rStyle w:val="normaltextrun1"/>
                <w:sz w:val="22"/>
                <w:szCs w:val="22"/>
              </w:rPr>
            </w:pPr>
            <w:r>
              <w:rPr>
                <w:rStyle w:val="normaltextrun1"/>
                <w:sz w:val="22"/>
                <w:szCs w:val="22"/>
              </w:rPr>
              <w:t>Information Commissioner</w:t>
            </w:r>
          </w:p>
        </w:tc>
        <w:tc>
          <w:tcPr>
            <w:tcW w:w="1308" w:type="dxa"/>
          </w:tcPr>
          <w:p w14:paraId="53E4F32C" w14:textId="45054BD4" w:rsidR="006C363B" w:rsidRDefault="006C363B" w:rsidP="00A209C3">
            <w:pPr>
              <w:pStyle w:val="paragraph"/>
              <w:textAlignment w:val="baseline"/>
              <w:rPr>
                <w:rStyle w:val="normaltextrun1"/>
                <w:sz w:val="22"/>
                <w:szCs w:val="22"/>
              </w:rPr>
            </w:pPr>
            <w:r>
              <w:rPr>
                <w:rStyle w:val="normaltextrun1"/>
                <w:sz w:val="22"/>
                <w:szCs w:val="22"/>
              </w:rPr>
              <w:t>£35.00</w:t>
            </w:r>
          </w:p>
        </w:tc>
        <w:tc>
          <w:tcPr>
            <w:tcW w:w="3544" w:type="dxa"/>
          </w:tcPr>
          <w:p w14:paraId="1151B9BA" w14:textId="6BB11375" w:rsidR="006C363B" w:rsidRDefault="006C363B" w:rsidP="00A209C3">
            <w:pPr>
              <w:pStyle w:val="paragraph"/>
              <w:textAlignment w:val="baseline"/>
              <w:rPr>
                <w:rStyle w:val="normaltextrun1"/>
                <w:sz w:val="22"/>
                <w:szCs w:val="22"/>
              </w:rPr>
            </w:pPr>
            <w:r>
              <w:rPr>
                <w:rStyle w:val="normaltextrun1"/>
                <w:sz w:val="22"/>
                <w:szCs w:val="22"/>
              </w:rPr>
              <w:t>Subscription</w:t>
            </w:r>
          </w:p>
        </w:tc>
      </w:tr>
      <w:tr w:rsidR="006C363B" w14:paraId="00F4273A" w14:textId="77777777" w:rsidTr="00815AE9">
        <w:tc>
          <w:tcPr>
            <w:tcW w:w="2787" w:type="dxa"/>
          </w:tcPr>
          <w:p w14:paraId="742C683A" w14:textId="3ADA1238" w:rsidR="006C363B" w:rsidRDefault="006C363B" w:rsidP="00A209C3">
            <w:pPr>
              <w:pStyle w:val="paragraph"/>
              <w:textAlignment w:val="baseline"/>
              <w:rPr>
                <w:rStyle w:val="normaltextrun1"/>
                <w:sz w:val="22"/>
                <w:szCs w:val="22"/>
              </w:rPr>
            </w:pPr>
            <w:r>
              <w:rPr>
                <w:rStyle w:val="normaltextrun1"/>
                <w:sz w:val="22"/>
                <w:szCs w:val="22"/>
              </w:rPr>
              <w:t>ERYC</w:t>
            </w:r>
          </w:p>
        </w:tc>
        <w:tc>
          <w:tcPr>
            <w:tcW w:w="1308" w:type="dxa"/>
          </w:tcPr>
          <w:p w14:paraId="66A77227" w14:textId="78DB097D" w:rsidR="006C363B" w:rsidRDefault="006C363B" w:rsidP="00A209C3">
            <w:pPr>
              <w:pStyle w:val="paragraph"/>
              <w:textAlignment w:val="baseline"/>
              <w:rPr>
                <w:rStyle w:val="normaltextrun1"/>
                <w:sz w:val="22"/>
                <w:szCs w:val="22"/>
              </w:rPr>
            </w:pPr>
            <w:r>
              <w:rPr>
                <w:rStyle w:val="normaltextrun1"/>
                <w:sz w:val="22"/>
                <w:szCs w:val="22"/>
              </w:rPr>
              <w:t>£364.73</w:t>
            </w:r>
          </w:p>
        </w:tc>
        <w:tc>
          <w:tcPr>
            <w:tcW w:w="3544" w:type="dxa"/>
          </w:tcPr>
          <w:p w14:paraId="40D33063" w14:textId="26CA6D65" w:rsidR="006C363B" w:rsidRDefault="006C363B" w:rsidP="00A209C3">
            <w:pPr>
              <w:pStyle w:val="paragraph"/>
              <w:textAlignment w:val="baseline"/>
              <w:rPr>
                <w:rStyle w:val="normaltextrun1"/>
                <w:sz w:val="22"/>
                <w:szCs w:val="22"/>
              </w:rPr>
            </w:pPr>
            <w:r>
              <w:rPr>
                <w:rStyle w:val="normaltextrun1"/>
                <w:sz w:val="22"/>
                <w:szCs w:val="22"/>
              </w:rPr>
              <w:t>Street lighting SLA</w:t>
            </w:r>
          </w:p>
        </w:tc>
      </w:tr>
      <w:tr w:rsidR="006C363B" w14:paraId="631AAD98" w14:textId="77777777" w:rsidTr="00815AE9">
        <w:tc>
          <w:tcPr>
            <w:tcW w:w="2787" w:type="dxa"/>
          </w:tcPr>
          <w:p w14:paraId="319186B5" w14:textId="634392DE" w:rsidR="006C363B" w:rsidRDefault="006C363B" w:rsidP="00A209C3">
            <w:pPr>
              <w:pStyle w:val="paragraph"/>
              <w:textAlignment w:val="baseline"/>
              <w:rPr>
                <w:rStyle w:val="normaltextrun1"/>
                <w:sz w:val="22"/>
                <w:szCs w:val="22"/>
              </w:rPr>
            </w:pPr>
            <w:r>
              <w:rPr>
                <w:rStyle w:val="normaltextrun1"/>
                <w:sz w:val="22"/>
                <w:szCs w:val="22"/>
              </w:rPr>
              <w:t>Catherine Simpson</w:t>
            </w:r>
          </w:p>
        </w:tc>
        <w:tc>
          <w:tcPr>
            <w:tcW w:w="1308" w:type="dxa"/>
          </w:tcPr>
          <w:p w14:paraId="36E98ECB" w14:textId="12BF396A" w:rsidR="006C363B" w:rsidRDefault="006C363B" w:rsidP="00A209C3">
            <w:pPr>
              <w:pStyle w:val="paragraph"/>
              <w:textAlignment w:val="baseline"/>
              <w:rPr>
                <w:rStyle w:val="normaltextrun1"/>
                <w:sz w:val="22"/>
                <w:szCs w:val="22"/>
              </w:rPr>
            </w:pPr>
            <w:r>
              <w:rPr>
                <w:rStyle w:val="normaltextrun1"/>
                <w:sz w:val="22"/>
                <w:szCs w:val="22"/>
              </w:rPr>
              <w:t>£30.00</w:t>
            </w:r>
          </w:p>
        </w:tc>
        <w:tc>
          <w:tcPr>
            <w:tcW w:w="3544" w:type="dxa"/>
          </w:tcPr>
          <w:p w14:paraId="3917DA33" w14:textId="043FC2D0" w:rsidR="006C363B" w:rsidRDefault="006C363B" w:rsidP="00A209C3">
            <w:pPr>
              <w:pStyle w:val="paragraph"/>
              <w:textAlignment w:val="baseline"/>
              <w:rPr>
                <w:rStyle w:val="normaltextrun1"/>
                <w:sz w:val="22"/>
                <w:szCs w:val="22"/>
              </w:rPr>
            </w:pPr>
            <w:r>
              <w:rPr>
                <w:rStyle w:val="normaltextrun1"/>
                <w:sz w:val="22"/>
                <w:szCs w:val="22"/>
              </w:rPr>
              <w:t>Reimbursement for Christmas tree</w:t>
            </w:r>
          </w:p>
        </w:tc>
      </w:tr>
      <w:tr w:rsidR="006C363B" w14:paraId="5B94FCC9" w14:textId="77777777" w:rsidTr="00815AE9">
        <w:tc>
          <w:tcPr>
            <w:tcW w:w="2787" w:type="dxa"/>
          </w:tcPr>
          <w:p w14:paraId="11827C9C" w14:textId="627D8F96" w:rsidR="006C363B" w:rsidRDefault="006C363B" w:rsidP="00A209C3">
            <w:pPr>
              <w:pStyle w:val="paragraph"/>
              <w:textAlignment w:val="baseline"/>
              <w:rPr>
                <w:rStyle w:val="normaltextrun1"/>
                <w:sz w:val="22"/>
                <w:szCs w:val="22"/>
              </w:rPr>
            </w:pPr>
            <w:r>
              <w:rPr>
                <w:rStyle w:val="normaltextrun1"/>
                <w:sz w:val="22"/>
                <w:szCs w:val="22"/>
              </w:rPr>
              <w:t>HSBC</w:t>
            </w:r>
          </w:p>
        </w:tc>
        <w:tc>
          <w:tcPr>
            <w:tcW w:w="1308" w:type="dxa"/>
          </w:tcPr>
          <w:p w14:paraId="55F31EB9" w14:textId="6CF7ED9D" w:rsidR="006C363B" w:rsidRDefault="006C363B" w:rsidP="00A209C3">
            <w:pPr>
              <w:pStyle w:val="paragraph"/>
              <w:textAlignment w:val="baseline"/>
              <w:rPr>
                <w:rStyle w:val="normaltextrun1"/>
                <w:sz w:val="22"/>
                <w:szCs w:val="22"/>
              </w:rPr>
            </w:pPr>
            <w:r>
              <w:rPr>
                <w:rStyle w:val="normaltextrun1"/>
                <w:sz w:val="22"/>
                <w:szCs w:val="22"/>
              </w:rPr>
              <w:t>£5.00</w:t>
            </w:r>
          </w:p>
        </w:tc>
        <w:tc>
          <w:tcPr>
            <w:tcW w:w="3544" w:type="dxa"/>
          </w:tcPr>
          <w:p w14:paraId="6AEE85EE" w14:textId="240DF570" w:rsidR="006C363B" w:rsidRDefault="006C363B" w:rsidP="00A209C3">
            <w:pPr>
              <w:pStyle w:val="paragraph"/>
              <w:textAlignment w:val="baseline"/>
              <w:rPr>
                <w:rStyle w:val="normaltextrun1"/>
                <w:sz w:val="22"/>
                <w:szCs w:val="22"/>
              </w:rPr>
            </w:pPr>
            <w:r>
              <w:rPr>
                <w:rStyle w:val="normaltextrun1"/>
                <w:sz w:val="22"/>
                <w:szCs w:val="22"/>
              </w:rPr>
              <w:t>Bank charges</w:t>
            </w:r>
          </w:p>
        </w:tc>
      </w:tr>
      <w:tr w:rsidR="006C363B" w14:paraId="7A82292A" w14:textId="77777777" w:rsidTr="00815AE9">
        <w:tc>
          <w:tcPr>
            <w:tcW w:w="2787" w:type="dxa"/>
          </w:tcPr>
          <w:p w14:paraId="7DB298A3" w14:textId="480F34ED" w:rsidR="006C363B" w:rsidRPr="00815AE9" w:rsidRDefault="00815AE9" w:rsidP="00A209C3">
            <w:pPr>
              <w:pStyle w:val="paragraph"/>
              <w:textAlignment w:val="baseline"/>
              <w:rPr>
                <w:rStyle w:val="normaltextrun1"/>
                <w:b/>
                <w:bCs/>
                <w:sz w:val="22"/>
                <w:szCs w:val="22"/>
              </w:rPr>
            </w:pPr>
            <w:r w:rsidRPr="00815AE9">
              <w:rPr>
                <w:rStyle w:val="normaltextrun1"/>
                <w:b/>
                <w:bCs/>
                <w:sz w:val="22"/>
                <w:szCs w:val="22"/>
              </w:rPr>
              <w:t>Total</w:t>
            </w:r>
          </w:p>
        </w:tc>
        <w:tc>
          <w:tcPr>
            <w:tcW w:w="1308" w:type="dxa"/>
          </w:tcPr>
          <w:p w14:paraId="47969B74" w14:textId="148E43C9" w:rsidR="006C363B" w:rsidRPr="00815AE9" w:rsidRDefault="00815AE9" w:rsidP="00A209C3">
            <w:pPr>
              <w:pStyle w:val="paragraph"/>
              <w:textAlignment w:val="baseline"/>
              <w:rPr>
                <w:rStyle w:val="normaltextrun1"/>
                <w:b/>
                <w:bCs/>
                <w:sz w:val="22"/>
                <w:szCs w:val="22"/>
              </w:rPr>
            </w:pPr>
            <w:r w:rsidRPr="00815AE9">
              <w:rPr>
                <w:rStyle w:val="normaltextrun1"/>
                <w:b/>
                <w:bCs/>
                <w:sz w:val="22"/>
                <w:szCs w:val="22"/>
              </w:rPr>
              <w:t>£630.64</w:t>
            </w:r>
          </w:p>
        </w:tc>
        <w:tc>
          <w:tcPr>
            <w:tcW w:w="3544" w:type="dxa"/>
          </w:tcPr>
          <w:p w14:paraId="77D67CE4" w14:textId="77777777" w:rsidR="006C363B" w:rsidRDefault="006C363B" w:rsidP="00A209C3">
            <w:pPr>
              <w:pStyle w:val="paragraph"/>
              <w:textAlignment w:val="baseline"/>
              <w:rPr>
                <w:rStyle w:val="normaltextrun1"/>
                <w:sz w:val="22"/>
                <w:szCs w:val="22"/>
              </w:rPr>
            </w:pPr>
          </w:p>
        </w:tc>
      </w:tr>
    </w:tbl>
    <w:p w14:paraId="4B56EE86" w14:textId="77777777" w:rsidR="00A209C3" w:rsidRPr="00A209C3" w:rsidRDefault="00A209C3" w:rsidP="00A209C3">
      <w:pPr>
        <w:pStyle w:val="paragraph"/>
        <w:ind w:left="720"/>
        <w:textAlignment w:val="baseline"/>
        <w:rPr>
          <w:rStyle w:val="normaltextrun1"/>
          <w:sz w:val="22"/>
          <w:szCs w:val="22"/>
        </w:rPr>
      </w:pPr>
    </w:p>
    <w:p w14:paraId="64FB4D6A" w14:textId="240BD1F0" w:rsidR="00612216" w:rsidRPr="00DE2125" w:rsidRDefault="00612216" w:rsidP="00612216">
      <w:pPr>
        <w:pStyle w:val="paragraph"/>
        <w:numPr>
          <w:ilvl w:val="0"/>
          <w:numId w:val="38"/>
        </w:numPr>
        <w:textAlignment w:val="baseline"/>
        <w:rPr>
          <w:rStyle w:val="normaltextrun1"/>
          <w:sz w:val="22"/>
          <w:szCs w:val="22"/>
        </w:rPr>
      </w:pPr>
      <w:r w:rsidRPr="00BC4A83">
        <w:rPr>
          <w:rStyle w:val="normaltextrun1"/>
          <w:sz w:val="22"/>
          <w:szCs w:val="22"/>
          <w:lang w:val="en-GB"/>
        </w:rPr>
        <w:t xml:space="preserve">To review </w:t>
      </w:r>
      <w:r w:rsidR="00A92A06">
        <w:rPr>
          <w:rStyle w:val="normaltextrun1"/>
          <w:sz w:val="22"/>
          <w:szCs w:val="22"/>
          <w:lang w:val="en-GB"/>
        </w:rPr>
        <w:t xml:space="preserve">the accounts for </w:t>
      </w:r>
      <w:r w:rsidR="00A209C3">
        <w:rPr>
          <w:rStyle w:val="normaltextrun1"/>
          <w:sz w:val="22"/>
          <w:szCs w:val="22"/>
          <w:lang w:val="en-GB"/>
        </w:rPr>
        <w:t>January</w:t>
      </w:r>
      <w:r w:rsidR="0018281D">
        <w:rPr>
          <w:rStyle w:val="normaltextrun1"/>
          <w:sz w:val="22"/>
          <w:szCs w:val="22"/>
          <w:lang w:val="en-GB"/>
        </w:rPr>
        <w:t xml:space="preserve"> and </w:t>
      </w:r>
      <w:r w:rsidR="00A209C3">
        <w:rPr>
          <w:rStyle w:val="normaltextrun1"/>
          <w:sz w:val="22"/>
          <w:szCs w:val="22"/>
          <w:lang w:val="en-GB"/>
        </w:rPr>
        <w:t>ap</w:t>
      </w:r>
      <w:r w:rsidR="00A92A06">
        <w:rPr>
          <w:rStyle w:val="normaltextrun1"/>
          <w:sz w:val="22"/>
          <w:szCs w:val="22"/>
          <w:lang w:val="en-GB"/>
        </w:rPr>
        <w:t>prove the b</w:t>
      </w:r>
      <w:r w:rsidR="00E426E7" w:rsidRPr="00BC4A83">
        <w:rPr>
          <w:rStyle w:val="normaltextrun1"/>
          <w:sz w:val="22"/>
          <w:szCs w:val="22"/>
          <w:lang w:val="en-GB"/>
        </w:rPr>
        <w:t xml:space="preserve">ank reconciliation </w:t>
      </w:r>
    </w:p>
    <w:p w14:paraId="1C91F34E" w14:textId="73B3903E" w:rsidR="0067311B" w:rsidRDefault="0067311B" w:rsidP="00612216">
      <w:pPr>
        <w:pStyle w:val="ListParagraph"/>
        <w:numPr>
          <w:ilvl w:val="0"/>
          <w:numId w:val="1"/>
        </w:numPr>
        <w:spacing w:before="240" w:after="0"/>
        <w:rPr>
          <w:rFonts w:ascii="Times New Roman" w:hAnsi="Times New Roman"/>
        </w:rPr>
      </w:pPr>
      <w:r>
        <w:rPr>
          <w:rFonts w:ascii="Times New Roman" w:hAnsi="Times New Roman"/>
        </w:rPr>
        <w:t>Ward Councillor update</w:t>
      </w:r>
      <w:r w:rsidR="00573F33">
        <w:rPr>
          <w:rFonts w:ascii="Times New Roman" w:hAnsi="Times New Roman"/>
        </w:rPr>
        <w:t xml:space="preserve"> – receive a report on current ERYC issues</w:t>
      </w:r>
      <w:r w:rsidR="00BF3E41">
        <w:rPr>
          <w:rFonts w:ascii="Times New Roman" w:hAnsi="Times New Roman"/>
        </w:rPr>
        <w:t>, including devolution.</w:t>
      </w:r>
    </w:p>
    <w:p w14:paraId="184A3854" w14:textId="559CD2E9" w:rsidR="005D153C" w:rsidRDefault="005D153C" w:rsidP="00612216">
      <w:pPr>
        <w:pStyle w:val="ListParagraph"/>
        <w:numPr>
          <w:ilvl w:val="0"/>
          <w:numId w:val="1"/>
        </w:numPr>
        <w:spacing w:before="240" w:after="0"/>
        <w:rPr>
          <w:rFonts w:ascii="Times New Roman" w:hAnsi="Times New Roman"/>
        </w:rPr>
      </w:pPr>
      <w:r>
        <w:rPr>
          <w:rFonts w:ascii="Times New Roman" w:hAnsi="Times New Roman"/>
        </w:rPr>
        <w:t xml:space="preserve">HM The Queen’s Platinum Jubilee – to discuss </w:t>
      </w:r>
      <w:r w:rsidR="00EE17AE">
        <w:rPr>
          <w:rFonts w:ascii="Times New Roman" w:hAnsi="Times New Roman"/>
        </w:rPr>
        <w:t xml:space="preserve">a grant application to ERYC in </w:t>
      </w:r>
      <w:r w:rsidR="00BF3E41">
        <w:rPr>
          <w:rFonts w:ascii="Times New Roman" w:hAnsi="Times New Roman"/>
        </w:rPr>
        <w:t xml:space="preserve">respect of a commemorative </w:t>
      </w:r>
      <w:r w:rsidR="0010638C">
        <w:rPr>
          <w:rFonts w:ascii="Times New Roman" w:hAnsi="Times New Roman"/>
        </w:rPr>
        <w:t xml:space="preserve">tree and </w:t>
      </w:r>
      <w:r w:rsidR="00BF3E41">
        <w:rPr>
          <w:rFonts w:ascii="Times New Roman" w:hAnsi="Times New Roman"/>
        </w:rPr>
        <w:t xml:space="preserve">locally designed and created </w:t>
      </w:r>
      <w:r w:rsidR="0010638C">
        <w:rPr>
          <w:rFonts w:ascii="Times New Roman" w:hAnsi="Times New Roman"/>
        </w:rPr>
        <w:t>mugs for the village children.</w:t>
      </w:r>
    </w:p>
    <w:p w14:paraId="60D4D076" w14:textId="5F3C1C10" w:rsidR="007120FA" w:rsidRDefault="007120FA" w:rsidP="00612216">
      <w:pPr>
        <w:pStyle w:val="ListParagraph"/>
        <w:numPr>
          <w:ilvl w:val="0"/>
          <w:numId w:val="1"/>
        </w:numPr>
        <w:spacing w:before="240" w:after="0"/>
        <w:rPr>
          <w:rFonts w:ascii="Times New Roman" w:hAnsi="Times New Roman"/>
        </w:rPr>
      </w:pPr>
      <w:r>
        <w:rPr>
          <w:rFonts w:ascii="Times New Roman" w:hAnsi="Times New Roman"/>
        </w:rPr>
        <w:t>Defibrillator – to discuss the possible purchase and location of.</w:t>
      </w:r>
    </w:p>
    <w:p w14:paraId="2F677F32" w14:textId="63ED0E4B" w:rsidR="0050743E" w:rsidRDefault="00D34FB8" w:rsidP="00612216">
      <w:pPr>
        <w:pStyle w:val="ListParagraph"/>
        <w:numPr>
          <w:ilvl w:val="0"/>
          <w:numId w:val="1"/>
        </w:numPr>
        <w:spacing w:before="240" w:after="0"/>
        <w:rPr>
          <w:rFonts w:ascii="Times New Roman" w:hAnsi="Times New Roman"/>
        </w:rPr>
      </w:pPr>
      <w:r>
        <w:rPr>
          <w:rFonts w:ascii="Times New Roman" w:hAnsi="Times New Roman"/>
        </w:rPr>
        <w:t xml:space="preserve">Administration: </w:t>
      </w:r>
    </w:p>
    <w:p w14:paraId="2F39EE3F" w14:textId="5C75A1DB" w:rsidR="00815AE9" w:rsidRDefault="00815AE9" w:rsidP="00815AE9">
      <w:pPr>
        <w:pStyle w:val="ListParagraph"/>
        <w:spacing w:before="240" w:after="0"/>
        <w:ind w:left="360"/>
        <w:rPr>
          <w:rFonts w:ascii="Times New Roman" w:hAnsi="Times New Roman"/>
        </w:rPr>
      </w:pPr>
    </w:p>
    <w:p w14:paraId="27CF2687" w14:textId="3A31E74D" w:rsidR="00815AE9" w:rsidRDefault="00815AE9" w:rsidP="00815AE9">
      <w:pPr>
        <w:pStyle w:val="ListParagraph"/>
        <w:numPr>
          <w:ilvl w:val="0"/>
          <w:numId w:val="44"/>
        </w:numPr>
        <w:spacing w:before="240" w:after="0"/>
        <w:rPr>
          <w:rFonts w:ascii="Times New Roman" w:hAnsi="Times New Roman"/>
        </w:rPr>
      </w:pPr>
      <w:r>
        <w:rPr>
          <w:rFonts w:ascii="Times New Roman" w:hAnsi="Times New Roman"/>
        </w:rPr>
        <w:t>To adopt the ERYC Town and Parish Council Charter</w:t>
      </w:r>
    </w:p>
    <w:p w14:paraId="27834586" w14:textId="030B930F" w:rsidR="00815AE9" w:rsidRDefault="00815AE9" w:rsidP="00815AE9">
      <w:pPr>
        <w:pStyle w:val="ListParagraph"/>
        <w:numPr>
          <w:ilvl w:val="0"/>
          <w:numId w:val="44"/>
        </w:numPr>
        <w:spacing w:before="240" w:after="0"/>
        <w:rPr>
          <w:rFonts w:ascii="Times New Roman" w:hAnsi="Times New Roman"/>
        </w:rPr>
      </w:pPr>
      <w:r>
        <w:rPr>
          <w:rFonts w:ascii="Times New Roman" w:hAnsi="Times New Roman"/>
        </w:rPr>
        <w:t>To adopt the updated ERYC Code of Conduct</w:t>
      </w:r>
    </w:p>
    <w:p w14:paraId="145184DA" w14:textId="77777777" w:rsidR="00815AE9" w:rsidRDefault="00815AE9" w:rsidP="00815AE9">
      <w:pPr>
        <w:pStyle w:val="ListParagraph"/>
        <w:spacing w:before="240" w:after="0"/>
        <w:rPr>
          <w:rFonts w:ascii="Times New Roman" w:hAnsi="Times New Roman"/>
        </w:rPr>
      </w:pPr>
    </w:p>
    <w:p w14:paraId="009F400C" w14:textId="6A012DCC" w:rsidR="00612216" w:rsidRPr="00BC4A83" w:rsidRDefault="00EC3017" w:rsidP="00612216">
      <w:pPr>
        <w:pStyle w:val="ListParagraph"/>
        <w:numPr>
          <w:ilvl w:val="0"/>
          <w:numId w:val="1"/>
        </w:numPr>
        <w:spacing w:before="240" w:after="0"/>
        <w:rPr>
          <w:rFonts w:ascii="Times New Roman" w:hAnsi="Times New Roman"/>
        </w:rPr>
      </w:pPr>
      <w:r>
        <w:rPr>
          <w:rFonts w:ascii="Times New Roman" w:hAnsi="Times New Roman"/>
        </w:rPr>
        <w:t xml:space="preserve">Councillors </w:t>
      </w:r>
      <w:r w:rsidR="00612216" w:rsidRPr="00BC4A83">
        <w:rPr>
          <w:rFonts w:ascii="Times New Roman" w:hAnsi="Times New Roman"/>
        </w:rPr>
        <w:t>Exchange and Agenda items for next meeting</w:t>
      </w:r>
    </w:p>
    <w:p w14:paraId="61D09D9C" w14:textId="5949BDBE" w:rsidR="0010638C" w:rsidRPr="0010638C" w:rsidRDefault="00612216" w:rsidP="00817CD1">
      <w:pPr>
        <w:pStyle w:val="ListParagraph"/>
        <w:numPr>
          <w:ilvl w:val="0"/>
          <w:numId w:val="1"/>
        </w:numPr>
        <w:rPr>
          <w:rFonts w:ascii="Times New Roman" w:hAnsi="Times New Roman"/>
          <w:b/>
          <w:u w:val="single"/>
        </w:rPr>
      </w:pPr>
      <w:r w:rsidRPr="00EC3017">
        <w:rPr>
          <w:rFonts w:ascii="Times New Roman" w:hAnsi="Times New Roman"/>
        </w:rPr>
        <w:t>To note that the next meeting</w:t>
      </w:r>
      <w:r w:rsidR="0010638C">
        <w:rPr>
          <w:rFonts w:ascii="Times New Roman" w:hAnsi="Times New Roman"/>
        </w:rPr>
        <w:t>(s)</w:t>
      </w:r>
      <w:r w:rsidRPr="00EC3017">
        <w:rPr>
          <w:rFonts w:ascii="Times New Roman" w:hAnsi="Times New Roman"/>
        </w:rPr>
        <w:t xml:space="preserve"> of the Parish Council will be held on</w:t>
      </w:r>
      <w:r w:rsidRPr="00EC3017">
        <w:rPr>
          <w:rFonts w:ascii="Times New Roman" w:hAnsi="Times New Roman"/>
          <w:b/>
        </w:rPr>
        <w:t xml:space="preserve"> </w:t>
      </w:r>
      <w:r w:rsidRPr="00EC3017">
        <w:rPr>
          <w:rFonts w:ascii="Times New Roman" w:hAnsi="Times New Roman"/>
        </w:rPr>
        <w:t xml:space="preserve">the </w:t>
      </w:r>
      <w:r w:rsidR="00A209C3">
        <w:rPr>
          <w:rFonts w:ascii="Times New Roman" w:hAnsi="Times New Roman"/>
        </w:rPr>
        <w:t>12</w:t>
      </w:r>
      <w:r w:rsidR="00A209C3" w:rsidRPr="00A209C3">
        <w:rPr>
          <w:rFonts w:ascii="Times New Roman" w:hAnsi="Times New Roman"/>
          <w:vertAlign w:val="superscript"/>
        </w:rPr>
        <w:t>th</w:t>
      </w:r>
      <w:r w:rsidR="00A209C3">
        <w:rPr>
          <w:rFonts w:ascii="Times New Roman" w:hAnsi="Times New Roman"/>
        </w:rPr>
        <w:t xml:space="preserve"> May</w:t>
      </w:r>
      <w:r w:rsidR="0050743E">
        <w:rPr>
          <w:rFonts w:ascii="Times New Roman" w:hAnsi="Times New Roman"/>
        </w:rPr>
        <w:t xml:space="preserve"> 2022</w:t>
      </w:r>
      <w:r w:rsidR="0010638C">
        <w:rPr>
          <w:rFonts w:ascii="Times New Roman" w:hAnsi="Times New Roman"/>
        </w:rPr>
        <w:t>:</w:t>
      </w:r>
    </w:p>
    <w:p w14:paraId="4DA7D298" w14:textId="47708E7D" w:rsidR="0010638C" w:rsidRDefault="0010638C" w:rsidP="0010638C">
      <w:pPr>
        <w:pStyle w:val="ListParagraph"/>
        <w:ind w:left="360"/>
        <w:rPr>
          <w:rFonts w:ascii="Times New Roman" w:hAnsi="Times New Roman"/>
        </w:rPr>
      </w:pPr>
    </w:p>
    <w:p w14:paraId="44172854" w14:textId="5D346F47" w:rsidR="0010638C" w:rsidRDefault="0010638C" w:rsidP="0010638C">
      <w:pPr>
        <w:pStyle w:val="ListParagraph"/>
        <w:ind w:left="360"/>
        <w:rPr>
          <w:rFonts w:ascii="Times New Roman" w:hAnsi="Times New Roman"/>
        </w:rPr>
      </w:pPr>
      <w:r>
        <w:rPr>
          <w:rFonts w:ascii="Times New Roman" w:hAnsi="Times New Roman"/>
        </w:rPr>
        <w:t>Annual Parish Meeting (this is a meeting of the Electorate but hosted by the Parish Council)</w:t>
      </w:r>
    </w:p>
    <w:p w14:paraId="3AEDAB4B" w14:textId="71E0D4A7" w:rsidR="0010638C" w:rsidRDefault="0010638C" w:rsidP="0010638C">
      <w:pPr>
        <w:pStyle w:val="ListParagraph"/>
        <w:ind w:left="360"/>
        <w:rPr>
          <w:rFonts w:ascii="Times New Roman" w:hAnsi="Times New Roman"/>
        </w:rPr>
      </w:pPr>
      <w:r>
        <w:rPr>
          <w:rFonts w:ascii="Times New Roman" w:hAnsi="Times New Roman"/>
        </w:rPr>
        <w:t>Annual Meeting of Council</w:t>
      </w:r>
    </w:p>
    <w:p w14:paraId="594AF298" w14:textId="1DC2759D" w:rsidR="0010638C" w:rsidRDefault="0010638C" w:rsidP="0010638C">
      <w:pPr>
        <w:pStyle w:val="ListParagraph"/>
        <w:ind w:left="360"/>
        <w:rPr>
          <w:rFonts w:ascii="Times New Roman" w:hAnsi="Times New Roman"/>
        </w:rPr>
      </w:pPr>
      <w:r>
        <w:rPr>
          <w:rFonts w:ascii="Times New Roman" w:hAnsi="Times New Roman"/>
        </w:rPr>
        <w:t>Ordinary meeting</w:t>
      </w:r>
    </w:p>
    <w:sectPr w:rsidR="0010638C" w:rsidSect="004F148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CD63A" w14:textId="77777777" w:rsidR="004F5872" w:rsidRDefault="004F5872" w:rsidP="008E6F71">
      <w:pPr>
        <w:spacing w:after="0"/>
      </w:pPr>
      <w:r>
        <w:separator/>
      </w:r>
    </w:p>
  </w:endnote>
  <w:endnote w:type="continuationSeparator" w:id="0">
    <w:p w14:paraId="7E1D8E37" w14:textId="77777777" w:rsidR="004F5872" w:rsidRDefault="004F5872"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E99B" w14:textId="77777777" w:rsidR="00A43253" w:rsidRDefault="00A4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CE34"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5CE8" w14:textId="77777777" w:rsidR="00A43253" w:rsidRDefault="00A4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1BFA3" w14:textId="77777777" w:rsidR="004F5872" w:rsidRDefault="004F5872" w:rsidP="008E6F71">
      <w:pPr>
        <w:spacing w:after="0"/>
      </w:pPr>
      <w:r>
        <w:separator/>
      </w:r>
    </w:p>
  </w:footnote>
  <w:footnote w:type="continuationSeparator" w:id="0">
    <w:p w14:paraId="4771B306" w14:textId="77777777" w:rsidR="004F5872" w:rsidRDefault="004F5872"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AA99" w14:textId="77777777" w:rsidR="00A43253" w:rsidRDefault="00A4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0962" w14:textId="77777777"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E747" w14:textId="77777777" w:rsidR="00A43253" w:rsidRDefault="00A4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B91477"/>
    <w:multiLevelType w:val="hybridMultilevel"/>
    <w:tmpl w:val="336E4A68"/>
    <w:lvl w:ilvl="0" w:tplc="BE16D8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E92FAE"/>
    <w:multiLevelType w:val="hybridMultilevel"/>
    <w:tmpl w:val="31B075EA"/>
    <w:lvl w:ilvl="0" w:tplc="F2B217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84A14"/>
    <w:multiLevelType w:val="hybridMultilevel"/>
    <w:tmpl w:val="468AA9E2"/>
    <w:lvl w:ilvl="0" w:tplc="D076F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8983132"/>
    <w:multiLevelType w:val="hybridMultilevel"/>
    <w:tmpl w:val="2F0065F4"/>
    <w:lvl w:ilvl="0" w:tplc="0EF40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EB632C"/>
    <w:multiLevelType w:val="hybridMultilevel"/>
    <w:tmpl w:val="AC50F9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2C0E90"/>
    <w:multiLevelType w:val="hybridMultilevel"/>
    <w:tmpl w:val="E7B23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61FD7"/>
    <w:multiLevelType w:val="hybridMultilevel"/>
    <w:tmpl w:val="B956C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E18E5"/>
    <w:multiLevelType w:val="hybridMultilevel"/>
    <w:tmpl w:val="520CF0D2"/>
    <w:lvl w:ilvl="0" w:tplc="88EC30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E85C0B"/>
    <w:multiLevelType w:val="hybridMultilevel"/>
    <w:tmpl w:val="9CF613A6"/>
    <w:lvl w:ilvl="0" w:tplc="1C6222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A07E60"/>
    <w:multiLevelType w:val="hybridMultilevel"/>
    <w:tmpl w:val="2C342D34"/>
    <w:lvl w:ilvl="0" w:tplc="B2141E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2A7309"/>
    <w:multiLevelType w:val="hybridMultilevel"/>
    <w:tmpl w:val="C8F03F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865F2"/>
    <w:multiLevelType w:val="hybridMultilevel"/>
    <w:tmpl w:val="5EFECC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4797B"/>
    <w:multiLevelType w:val="multilevel"/>
    <w:tmpl w:val="5DAE3C72"/>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1901F65"/>
    <w:multiLevelType w:val="multilevel"/>
    <w:tmpl w:val="20EA1EF4"/>
    <w:lvl w:ilvl="0">
      <w:start w:val="1"/>
      <w:numFmt w:val="decimal"/>
      <w:lvlText w:val="%1."/>
      <w:lvlJc w:val="left"/>
      <w:pPr>
        <w:ind w:left="786" w:hanging="360"/>
      </w:pPr>
      <w:rPr>
        <w:rFonts w:cs="Times New Roman" w:hint="default"/>
      </w:rPr>
    </w:lvl>
    <w:lvl w:ilvl="1">
      <w:start w:val="1"/>
      <w:numFmt w:val="decimal"/>
      <w:isLgl/>
      <w:lvlText w:val="%1.%2"/>
      <w:lvlJc w:val="left"/>
      <w:pPr>
        <w:ind w:left="2215" w:hanging="1080"/>
      </w:pPr>
      <w:rPr>
        <w:rFonts w:cs="Times New Roman" w:hint="default"/>
      </w:rPr>
    </w:lvl>
    <w:lvl w:ilvl="2">
      <w:start w:val="1"/>
      <w:numFmt w:val="decimal"/>
      <w:isLgl/>
      <w:lvlText w:val="%1.%2.%3"/>
      <w:lvlJc w:val="left"/>
      <w:pPr>
        <w:ind w:left="2520" w:hanging="108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19" w15:restartNumberingAfterBreak="0">
    <w:nsid w:val="35F00498"/>
    <w:multiLevelType w:val="hybridMultilevel"/>
    <w:tmpl w:val="CB589F5A"/>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1" w15:restartNumberingAfterBreak="0">
    <w:nsid w:val="39536D34"/>
    <w:multiLevelType w:val="hybridMultilevel"/>
    <w:tmpl w:val="11AA0186"/>
    <w:lvl w:ilvl="0" w:tplc="2FCE8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DE06BE1"/>
    <w:multiLevelType w:val="hybridMultilevel"/>
    <w:tmpl w:val="E5800418"/>
    <w:lvl w:ilvl="0" w:tplc="2F368B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F7B23A2"/>
    <w:multiLevelType w:val="hybridMultilevel"/>
    <w:tmpl w:val="64E66BA8"/>
    <w:lvl w:ilvl="0" w:tplc="8F8697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0194939"/>
    <w:multiLevelType w:val="hybridMultilevel"/>
    <w:tmpl w:val="AF64193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3AA0BAD"/>
    <w:multiLevelType w:val="hybridMultilevel"/>
    <w:tmpl w:val="3ADC9A7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80BBE"/>
    <w:multiLevelType w:val="hybridMultilevel"/>
    <w:tmpl w:val="219CA9FC"/>
    <w:lvl w:ilvl="0" w:tplc="30244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9076288"/>
    <w:multiLevelType w:val="hybridMultilevel"/>
    <w:tmpl w:val="F970CBC6"/>
    <w:lvl w:ilvl="0" w:tplc="9E2A2FB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4C44031C"/>
    <w:multiLevelType w:val="hybridMultilevel"/>
    <w:tmpl w:val="DEA85CF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29" w15:restartNumberingAfterBreak="0">
    <w:nsid w:val="4EE57C52"/>
    <w:multiLevelType w:val="hybridMultilevel"/>
    <w:tmpl w:val="56B2585A"/>
    <w:lvl w:ilvl="0" w:tplc="E3E2D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2374650"/>
    <w:multiLevelType w:val="hybridMultilevel"/>
    <w:tmpl w:val="B54A6074"/>
    <w:lvl w:ilvl="0" w:tplc="F75C0F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3" w15:restartNumberingAfterBreak="0">
    <w:nsid w:val="5CA154A0"/>
    <w:multiLevelType w:val="hybridMultilevel"/>
    <w:tmpl w:val="C00E865A"/>
    <w:lvl w:ilvl="0" w:tplc="47AE5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2E1114B"/>
    <w:multiLevelType w:val="hybridMultilevel"/>
    <w:tmpl w:val="761C8CE4"/>
    <w:lvl w:ilvl="0" w:tplc="CA8CE0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425348E"/>
    <w:multiLevelType w:val="hybridMultilevel"/>
    <w:tmpl w:val="DB143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7870264"/>
    <w:multiLevelType w:val="hybridMultilevel"/>
    <w:tmpl w:val="294E218A"/>
    <w:lvl w:ilvl="0" w:tplc="D308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89C6BF1"/>
    <w:multiLevelType w:val="hybridMultilevel"/>
    <w:tmpl w:val="780A83DA"/>
    <w:lvl w:ilvl="0" w:tplc="9F9CC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962036"/>
    <w:multiLevelType w:val="hybridMultilevel"/>
    <w:tmpl w:val="CF84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EA7BDD"/>
    <w:multiLevelType w:val="hybridMultilevel"/>
    <w:tmpl w:val="201059DE"/>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BE8CB928">
      <w:start w:val="1"/>
      <w:numFmt w:val="lowerRoman"/>
      <w:lvlText w:val="%3."/>
      <w:lvlJc w:val="right"/>
      <w:pPr>
        <w:ind w:left="1800" w:hanging="18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0"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C6500E8"/>
    <w:multiLevelType w:val="hybridMultilevel"/>
    <w:tmpl w:val="47B699FA"/>
    <w:lvl w:ilvl="0" w:tplc="F7DC36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FC16C7B"/>
    <w:multiLevelType w:val="hybridMultilevel"/>
    <w:tmpl w:val="FD68308A"/>
    <w:lvl w:ilvl="0" w:tplc="F810441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4"/>
  </w:num>
  <w:num w:numId="2">
    <w:abstractNumId w:val="32"/>
  </w:num>
  <w:num w:numId="3">
    <w:abstractNumId w:val="5"/>
  </w:num>
  <w:num w:numId="4">
    <w:abstractNumId w:val="1"/>
  </w:num>
  <w:num w:numId="5">
    <w:abstractNumId w:val="12"/>
  </w:num>
  <w:num w:numId="6">
    <w:abstractNumId w:val="6"/>
  </w:num>
  <w:num w:numId="7">
    <w:abstractNumId w:val="19"/>
  </w:num>
  <w:num w:numId="8">
    <w:abstractNumId w:val="7"/>
  </w:num>
  <w:num w:numId="9">
    <w:abstractNumId w:val="35"/>
  </w:num>
  <w:num w:numId="10">
    <w:abstractNumId w:val="15"/>
  </w:num>
  <w:num w:numId="11">
    <w:abstractNumId w:val="24"/>
  </w:num>
  <w:num w:numId="12">
    <w:abstractNumId w:val="16"/>
  </w:num>
  <w:num w:numId="13">
    <w:abstractNumId w:val="40"/>
  </w:num>
  <w:num w:numId="14">
    <w:abstractNumId w:val="39"/>
  </w:num>
  <w:num w:numId="15">
    <w:abstractNumId w:val="42"/>
  </w:num>
  <w:num w:numId="16">
    <w:abstractNumId w:val="23"/>
  </w:num>
  <w:num w:numId="17">
    <w:abstractNumId w:val="34"/>
  </w:num>
  <w:num w:numId="18">
    <w:abstractNumId w:val="8"/>
  </w:num>
  <w:num w:numId="19">
    <w:abstractNumId w:val="2"/>
  </w:num>
  <w:num w:numId="20">
    <w:abstractNumId w:val="22"/>
  </w:num>
  <w:num w:numId="21">
    <w:abstractNumId w:val="11"/>
  </w:num>
  <w:num w:numId="22">
    <w:abstractNumId w:val="30"/>
  </w:num>
  <w:num w:numId="23">
    <w:abstractNumId w:val="27"/>
  </w:num>
  <w:num w:numId="24">
    <w:abstractNumId w:val="28"/>
  </w:num>
  <w:num w:numId="25">
    <w:abstractNumId w:val="26"/>
  </w:num>
  <w:num w:numId="26">
    <w:abstractNumId w:val="3"/>
  </w:num>
  <w:num w:numId="27">
    <w:abstractNumId w:val="37"/>
  </w:num>
  <w:num w:numId="28">
    <w:abstractNumId w:val="25"/>
  </w:num>
  <w:num w:numId="29">
    <w:abstractNumId w:val="33"/>
  </w:num>
  <w:num w:numId="30">
    <w:abstractNumId w:val="18"/>
  </w:num>
  <w:num w:numId="31">
    <w:abstractNumId w:val="41"/>
  </w:num>
  <w:num w:numId="32">
    <w:abstractNumId w:val="21"/>
  </w:num>
  <w:num w:numId="33">
    <w:abstractNumId w:val="36"/>
  </w:num>
  <w:num w:numId="34">
    <w:abstractNumId w:val="17"/>
  </w:num>
  <w:num w:numId="35">
    <w:abstractNumId w:val="17"/>
  </w:num>
  <w:num w:numId="36">
    <w:abstractNumId w:val="17"/>
  </w:num>
  <w:num w:numId="37">
    <w:abstractNumId w:val="38"/>
  </w:num>
  <w:num w:numId="38">
    <w:abstractNumId w:val="31"/>
  </w:num>
  <w:num w:numId="39">
    <w:abstractNumId w:val="20"/>
  </w:num>
  <w:num w:numId="40">
    <w:abstractNumId w:val="29"/>
  </w:num>
  <w:num w:numId="41">
    <w:abstractNumId w:val="4"/>
  </w:num>
  <w:num w:numId="42">
    <w:abstractNumId w:val="0"/>
  </w:num>
  <w:num w:numId="43">
    <w:abstractNumId w:val="13"/>
  </w:num>
  <w:num w:numId="44">
    <w:abstractNumId w:val="10"/>
  </w:num>
  <w:num w:numId="4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43C"/>
    <w:rsid w:val="000004B8"/>
    <w:rsid w:val="0000168E"/>
    <w:rsid w:val="000024DA"/>
    <w:rsid w:val="00003D74"/>
    <w:rsid w:val="000062A1"/>
    <w:rsid w:val="00010BCC"/>
    <w:rsid w:val="00010F12"/>
    <w:rsid w:val="00016D95"/>
    <w:rsid w:val="00022169"/>
    <w:rsid w:val="00024519"/>
    <w:rsid w:val="00025981"/>
    <w:rsid w:val="00027525"/>
    <w:rsid w:val="0003279F"/>
    <w:rsid w:val="000336F5"/>
    <w:rsid w:val="00040166"/>
    <w:rsid w:val="000413EA"/>
    <w:rsid w:val="00041DBF"/>
    <w:rsid w:val="00043BAA"/>
    <w:rsid w:val="00044107"/>
    <w:rsid w:val="00045780"/>
    <w:rsid w:val="000463F4"/>
    <w:rsid w:val="00046FC4"/>
    <w:rsid w:val="00050EDD"/>
    <w:rsid w:val="0005149F"/>
    <w:rsid w:val="00060D29"/>
    <w:rsid w:val="00062F20"/>
    <w:rsid w:val="00063509"/>
    <w:rsid w:val="00063BE8"/>
    <w:rsid w:val="0006549E"/>
    <w:rsid w:val="000655E2"/>
    <w:rsid w:val="000711F2"/>
    <w:rsid w:val="00072B25"/>
    <w:rsid w:val="000730A5"/>
    <w:rsid w:val="00073B68"/>
    <w:rsid w:val="00074712"/>
    <w:rsid w:val="00074864"/>
    <w:rsid w:val="00074865"/>
    <w:rsid w:val="00074F25"/>
    <w:rsid w:val="00075310"/>
    <w:rsid w:val="0007643C"/>
    <w:rsid w:val="00076727"/>
    <w:rsid w:val="00084120"/>
    <w:rsid w:val="000846D6"/>
    <w:rsid w:val="0008560F"/>
    <w:rsid w:val="000879F6"/>
    <w:rsid w:val="00090A4F"/>
    <w:rsid w:val="000932A1"/>
    <w:rsid w:val="00094590"/>
    <w:rsid w:val="000A244C"/>
    <w:rsid w:val="000A4BC2"/>
    <w:rsid w:val="000A683C"/>
    <w:rsid w:val="000A73B6"/>
    <w:rsid w:val="000A7AAF"/>
    <w:rsid w:val="000B07E1"/>
    <w:rsid w:val="000B1230"/>
    <w:rsid w:val="000B1BB4"/>
    <w:rsid w:val="000B2C98"/>
    <w:rsid w:val="000B5675"/>
    <w:rsid w:val="000C03BC"/>
    <w:rsid w:val="000C0CCF"/>
    <w:rsid w:val="000C6BE1"/>
    <w:rsid w:val="000C7C13"/>
    <w:rsid w:val="000D00F8"/>
    <w:rsid w:val="000D031D"/>
    <w:rsid w:val="000D186D"/>
    <w:rsid w:val="000D3805"/>
    <w:rsid w:val="000D39B5"/>
    <w:rsid w:val="000D402F"/>
    <w:rsid w:val="000D5A5E"/>
    <w:rsid w:val="000E1F55"/>
    <w:rsid w:val="000E54DF"/>
    <w:rsid w:val="000F0B37"/>
    <w:rsid w:val="000F0C3C"/>
    <w:rsid w:val="000F1F95"/>
    <w:rsid w:val="000F3109"/>
    <w:rsid w:val="000F5DD7"/>
    <w:rsid w:val="000F6DFE"/>
    <w:rsid w:val="000F74D9"/>
    <w:rsid w:val="001016DE"/>
    <w:rsid w:val="00102566"/>
    <w:rsid w:val="00102932"/>
    <w:rsid w:val="00103A1D"/>
    <w:rsid w:val="00103F5D"/>
    <w:rsid w:val="0010415E"/>
    <w:rsid w:val="0010638C"/>
    <w:rsid w:val="00106D49"/>
    <w:rsid w:val="00107812"/>
    <w:rsid w:val="00107F87"/>
    <w:rsid w:val="00110D76"/>
    <w:rsid w:val="00111507"/>
    <w:rsid w:val="0011256D"/>
    <w:rsid w:val="00113C81"/>
    <w:rsid w:val="0011575B"/>
    <w:rsid w:val="00120A23"/>
    <w:rsid w:val="00121C28"/>
    <w:rsid w:val="001227DA"/>
    <w:rsid w:val="00123895"/>
    <w:rsid w:val="00126C18"/>
    <w:rsid w:val="00130440"/>
    <w:rsid w:val="001330DC"/>
    <w:rsid w:val="001361AF"/>
    <w:rsid w:val="00136609"/>
    <w:rsid w:val="00140095"/>
    <w:rsid w:val="00140121"/>
    <w:rsid w:val="00150F2B"/>
    <w:rsid w:val="001529B0"/>
    <w:rsid w:val="00152B66"/>
    <w:rsid w:val="00154AE8"/>
    <w:rsid w:val="00155EDC"/>
    <w:rsid w:val="0015748B"/>
    <w:rsid w:val="00162A44"/>
    <w:rsid w:val="00163E93"/>
    <w:rsid w:val="00164C86"/>
    <w:rsid w:val="001660E4"/>
    <w:rsid w:val="00167AF0"/>
    <w:rsid w:val="00172CE9"/>
    <w:rsid w:val="00172DA1"/>
    <w:rsid w:val="00176877"/>
    <w:rsid w:val="00177DA9"/>
    <w:rsid w:val="0018281D"/>
    <w:rsid w:val="0018297E"/>
    <w:rsid w:val="00182C6D"/>
    <w:rsid w:val="00186611"/>
    <w:rsid w:val="00194F58"/>
    <w:rsid w:val="001977E1"/>
    <w:rsid w:val="001A1874"/>
    <w:rsid w:val="001A56A5"/>
    <w:rsid w:val="001A6C61"/>
    <w:rsid w:val="001A79E3"/>
    <w:rsid w:val="001B1C26"/>
    <w:rsid w:val="001B2D5C"/>
    <w:rsid w:val="001B3A13"/>
    <w:rsid w:val="001C08A2"/>
    <w:rsid w:val="001C14FD"/>
    <w:rsid w:val="001C31C0"/>
    <w:rsid w:val="001C4448"/>
    <w:rsid w:val="001D1AA8"/>
    <w:rsid w:val="001D2137"/>
    <w:rsid w:val="001D3A45"/>
    <w:rsid w:val="001D6284"/>
    <w:rsid w:val="001D7B5D"/>
    <w:rsid w:val="001E4926"/>
    <w:rsid w:val="001E5233"/>
    <w:rsid w:val="001E7BD3"/>
    <w:rsid w:val="001F005E"/>
    <w:rsid w:val="001F3EBE"/>
    <w:rsid w:val="001F73B6"/>
    <w:rsid w:val="00201AC6"/>
    <w:rsid w:val="00201CF0"/>
    <w:rsid w:val="00202F1A"/>
    <w:rsid w:val="002044D0"/>
    <w:rsid w:val="002046E0"/>
    <w:rsid w:val="002052D5"/>
    <w:rsid w:val="002079D9"/>
    <w:rsid w:val="00210AA8"/>
    <w:rsid w:val="00217053"/>
    <w:rsid w:val="00220FBF"/>
    <w:rsid w:val="002216A6"/>
    <w:rsid w:val="00221F5D"/>
    <w:rsid w:val="00222AD6"/>
    <w:rsid w:val="002230A6"/>
    <w:rsid w:val="00227941"/>
    <w:rsid w:val="00230BE1"/>
    <w:rsid w:val="0023132D"/>
    <w:rsid w:val="00231E46"/>
    <w:rsid w:val="002321B6"/>
    <w:rsid w:val="00235E81"/>
    <w:rsid w:val="00236F87"/>
    <w:rsid w:val="002431C7"/>
    <w:rsid w:val="002435C2"/>
    <w:rsid w:val="0024621C"/>
    <w:rsid w:val="002469BB"/>
    <w:rsid w:val="00251004"/>
    <w:rsid w:val="002517FD"/>
    <w:rsid w:val="00252694"/>
    <w:rsid w:val="00252766"/>
    <w:rsid w:val="002541B1"/>
    <w:rsid w:val="00256812"/>
    <w:rsid w:val="0025796B"/>
    <w:rsid w:val="0026180B"/>
    <w:rsid w:val="0026201D"/>
    <w:rsid w:val="00262814"/>
    <w:rsid w:val="00265D72"/>
    <w:rsid w:val="00271A32"/>
    <w:rsid w:val="00272EFB"/>
    <w:rsid w:val="00275026"/>
    <w:rsid w:val="00275A33"/>
    <w:rsid w:val="00275F27"/>
    <w:rsid w:val="00276E92"/>
    <w:rsid w:val="002802BD"/>
    <w:rsid w:val="00281A97"/>
    <w:rsid w:val="00282865"/>
    <w:rsid w:val="0028301F"/>
    <w:rsid w:val="002834ED"/>
    <w:rsid w:val="00285B3F"/>
    <w:rsid w:val="00286593"/>
    <w:rsid w:val="00286D68"/>
    <w:rsid w:val="0029099B"/>
    <w:rsid w:val="00291E47"/>
    <w:rsid w:val="0029327E"/>
    <w:rsid w:val="00293702"/>
    <w:rsid w:val="002942EF"/>
    <w:rsid w:val="0029747C"/>
    <w:rsid w:val="00297A52"/>
    <w:rsid w:val="002A1487"/>
    <w:rsid w:val="002A3416"/>
    <w:rsid w:val="002A5243"/>
    <w:rsid w:val="002A5654"/>
    <w:rsid w:val="002A6975"/>
    <w:rsid w:val="002B2208"/>
    <w:rsid w:val="002B2502"/>
    <w:rsid w:val="002B3EB3"/>
    <w:rsid w:val="002B3F67"/>
    <w:rsid w:val="002B40B7"/>
    <w:rsid w:val="002B4302"/>
    <w:rsid w:val="002B4DC2"/>
    <w:rsid w:val="002C12C1"/>
    <w:rsid w:val="002C17D7"/>
    <w:rsid w:val="002C3952"/>
    <w:rsid w:val="002C5E2D"/>
    <w:rsid w:val="002C66AA"/>
    <w:rsid w:val="002C7930"/>
    <w:rsid w:val="002C7FEE"/>
    <w:rsid w:val="002D110B"/>
    <w:rsid w:val="002D622E"/>
    <w:rsid w:val="002D7F2D"/>
    <w:rsid w:val="002E2936"/>
    <w:rsid w:val="002E7F8D"/>
    <w:rsid w:val="002F3916"/>
    <w:rsid w:val="002F5934"/>
    <w:rsid w:val="002F759D"/>
    <w:rsid w:val="00303564"/>
    <w:rsid w:val="00305693"/>
    <w:rsid w:val="00306401"/>
    <w:rsid w:val="00306A27"/>
    <w:rsid w:val="00313A31"/>
    <w:rsid w:val="0031434F"/>
    <w:rsid w:val="00316C23"/>
    <w:rsid w:val="00316C46"/>
    <w:rsid w:val="00317A7E"/>
    <w:rsid w:val="0032352A"/>
    <w:rsid w:val="00327966"/>
    <w:rsid w:val="00330AA0"/>
    <w:rsid w:val="00332A0B"/>
    <w:rsid w:val="00334A99"/>
    <w:rsid w:val="00336A4C"/>
    <w:rsid w:val="0034077B"/>
    <w:rsid w:val="0034236F"/>
    <w:rsid w:val="003432E9"/>
    <w:rsid w:val="00343A5D"/>
    <w:rsid w:val="00344C35"/>
    <w:rsid w:val="00344C4E"/>
    <w:rsid w:val="00344C5C"/>
    <w:rsid w:val="00345F66"/>
    <w:rsid w:val="00352C7E"/>
    <w:rsid w:val="0035326E"/>
    <w:rsid w:val="00353AFF"/>
    <w:rsid w:val="0035509C"/>
    <w:rsid w:val="003578B9"/>
    <w:rsid w:val="003616D5"/>
    <w:rsid w:val="0036432B"/>
    <w:rsid w:val="003647A4"/>
    <w:rsid w:val="00376851"/>
    <w:rsid w:val="00377083"/>
    <w:rsid w:val="00377E43"/>
    <w:rsid w:val="00383615"/>
    <w:rsid w:val="0038577F"/>
    <w:rsid w:val="00393C66"/>
    <w:rsid w:val="003952C5"/>
    <w:rsid w:val="00395AEB"/>
    <w:rsid w:val="0039610E"/>
    <w:rsid w:val="003A1BF5"/>
    <w:rsid w:val="003A299F"/>
    <w:rsid w:val="003A59ED"/>
    <w:rsid w:val="003A7389"/>
    <w:rsid w:val="003B1D53"/>
    <w:rsid w:val="003B7160"/>
    <w:rsid w:val="003B71E3"/>
    <w:rsid w:val="003B7D14"/>
    <w:rsid w:val="003C0D79"/>
    <w:rsid w:val="003C42BD"/>
    <w:rsid w:val="003C4437"/>
    <w:rsid w:val="003D0E7C"/>
    <w:rsid w:val="003D1AA9"/>
    <w:rsid w:val="003D3106"/>
    <w:rsid w:val="003E00F7"/>
    <w:rsid w:val="003E259F"/>
    <w:rsid w:val="003E4A7D"/>
    <w:rsid w:val="003E6E91"/>
    <w:rsid w:val="003F148F"/>
    <w:rsid w:val="003F14AD"/>
    <w:rsid w:val="003F15C1"/>
    <w:rsid w:val="003F273C"/>
    <w:rsid w:val="003F34A0"/>
    <w:rsid w:val="003F3A88"/>
    <w:rsid w:val="003F3C6C"/>
    <w:rsid w:val="003F3C94"/>
    <w:rsid w:val="003F434B"/>
    <w:rsid w:val="003F5CB3"/>
    <w:rsid w:val="0040144C"/>
    <w:rsid w:val="0040246C"/>
    <w:rsid w:val="0040295D"/>
    <w:rsid w:val="00403178"/>
    <w:rsid w:val="004041A2"/>
    <w:rsid w:val="004048B8"/>
    <w:rsid w:val="00407134"/>
    <w:rsid w:val="00407784"/>
    <w:rsid w:val="00411E60"/>
    <w:rsid w:val="00414B5A"/>
    <w:rsid w:val="00415EF5"/>
    <w:rsid w:val="00416277"/>
    <w:rsid w:val="004233FA"/>
    <w:rsid w:val="00423E0C"/>
    <w:rsid w:val="00423E9C"/>
    <w:rsid w:val="004255AF"/>
    <w:rsid w:val="00426122"/>
    <w:rsid w:val="00426A14"/>
    <w:rsid w:val="00431CC8"/>
    <w:rsid w:val="00432282"/>
    <w:rsid w:val="00433679"/>
    <w:rsid w:val="00434094"/>
    <w:rsid w:val="004340AA"/>
    <w:rsid w:val="00434F12"/>
    <w:rsid w:val="0043686B"/>
    <w:rsid w:val="00436BF4"/>
    <w:rsid w:val="004408C5"/>
    <w:rsid w:val="004409B6"/>
    <w:rsid w:val="00442CCE"/>
    <w:rsid w:val="00450DF3"/>
    <w:rsid w:val="00456F37"/>
    <w:rsid w:val="004578A3"/>
    <w:rsid w:val="00460021"/>
    <w:rsid w:val="004618E4"/>
    <w:rsid w:val="00462244"/>
    <w:rsid w:val="00466064"/>
    <w:rsid w:val="004665F0"/>
    <w:rsid w:val="00467DE4"/>
    <w:rsid w:val="0047021D"/>
    <w:rsid w:val="0047162D"/>
    <w:rsid w:val="00471D84"/>
    <w:rsid w:val="004747D3"/>
    <w:rsid w:val="00476AA8"/>
    <w:rsid w:val="00481740"/>
    <w:rsid w:val="00483558"/>
    <w:rsid w:val="00485A0D"/>
    <w:rsid w:val="00487A2E"/>
    <w:rsid w:val="00487DD9"/>
    <w:rsid w:val="00493EAE"/>
    <w:rsid w:val="00494660"/>
    <w:rsid w:val="0049560D"/>
    <w:rsid w:val="0049584C"/>
    <w:rsid w:val="004A1036"/>
    <w:rsid w:val="004A215E"/>
    <w:rsid w:val="004A517F"/>
    <w:rsid w:val="004A5881"/>
    <w:rsid w:val="004A6CFC"/>
    <w:rsid w:val="004B13ED"/>
    <w:rsid w:val="004B1916"/>
    <w:rsid w:val="004B280C"/>
    <w:rsid w:val="004B2AE0"/>
    <w:rsid w:val="004B3B85"/>
    <w:rsid w:val="004B4CA2"/>
    <w:rsid w:val="004B5F78"/>
    <w:rsid w:val="004B6EE6"/>
    <w:rsid w:val="004C1040"/>
    <w:rsid w:val="004C1C4F"/>
    <w:rsid w:val="004C2BA0"/>
    <w:rsid w:val="004C2E3F"/>
    <w:rsid w:val="004C3307"/>
    <w:rsid w:val="004C591F"/>
    <w:rsid w:val="004C7102"/>
    <w:rsid w:val="004C750F"/>
    <w:rsid w:val="004D051F"/>
    <w:rsid w:val="004D1765"/>
    <w:rsid w:val="004D3A37"/>
    <w:rsid w:val="004D5170"/>
    <w:rsid w:val="004E1F68"/>
    <w:rsid w:val="004E4146"/>
    <w:rsid w:val="004E5703"/>
    <w:rsid w:val="004E7CF9"/>
    <w:rsid w:val="004F148C"/>
    <w:rsid w:val="004F4DD2"/>
    <w:rsid w:val="004F5872"/>
    <w:rsid w:val="004F632D"/>
    <w:rsid w:val="004F6DB2"/>
    <w:rsid w:val="004F724C"/>
    <w:rsid w:val="00500EB9"/>
    <w:rsid w:val="00506778"/>
    <w:rsid w:val="0050743E"/>
    <w:rsid w:val="00510B3D"/>
    <w:rsid w:val="00511F36"/>
    <w:rsid w:val="005169A1"/>
    <w:rsid w:val="00520BA7"/>
    <w:rsid w:val="0052170B"/>
    <w:rsid w:val="00521A55"/>
    <w:rsid w:val="00525445"/>
    <w:rsid w:val="005266C5"/>
    <w:rsid w:val="00530346"/>
    <w:rsid w:val="00530FB2"/>
    <w:rsid w:val="00531193"/>
    <w:rsid w:val="00531E8B"/>
    <w:rsid w:val="005346BF"/>
    <w:rsid w:val="00537D79"/>
    <w:rsid w:val="00543722"/>
    <w:rsid w:val="005450E4"/>
    <w:rsid w:val="00547BB6"/>
    <w:rsid w:val="00550055"/>
    <w:rsid w:val="005528DC"/>
    <w:rsid w:val="005541AD"/>
    <w:rsid w:val="0055715B"/>
    <w:rsid w:val="00557E73"/>
    <w:rsid w:val="00560352"/>
    <w:rsid w:val="00560DB2"/>
    <w:rsid w:val="00561965"/>
    <w:rsid w:val="00561FCD"/>
    <w:rsid w:val="005621D9"/>
    <w:rsid w:val="00563DE1"/>
    <w:rsid w:val="00564A6F"/>
    <w:rsid w:val="005659CD"/>
    <w:rsid w:val="00566066"/>
    <w:rsid w:val="005722E7"/>
    <w:rsid w:val="00572593"/>
    <w:rsid w:val="00572993"/>
    <w:rsid w:val="00572BCD"/>
    <w:rsid w:val="005732EF"/>
    <w:rsid w:val="005739E7"/>
    <w:rsid w:val="00573F33"/>
    <w:rsid w:val="00575384"/>
    <w:rsid w:val="00575562"/>
    <w:rsid w:val="00585CD1"/>
    <w:rsid w:val="005901EC"/>
    <w:rsid w:val="00590E8A"/>
    <w:rsid w:val="00591471"/>
    <w:rsid w:val="005A061C"/>
    <w:rsid w:val="005A2F56"/>
    <w:rsid w:val="005A3260"/>
    <w:rsid w:val="005A62DF"/>
    <w:rsid w:val="005A785D"/>
    <w:rsid w:val="005B3B63"/>
    <w:rsid w:val="005B4C27"/>
    <w:rsid w:val="005C23B9"/>
    <w:rsid w:val="005C2417"/>
    <w:rsid w:val="005C4F84"/>
    <w:rsid w:val="005C57E8"/>
    <w:rsid w:val="005C6216"/>
    <w:rsid w:val="005C6CF1"/>
    <w:rsid w:val="005D153C"/>
    <w:rsid w:val="005D4269"/>
    <w:rsid w:val="005D5A74"/>
    <w:rsid w:val="005D7326"/>
    <w:rsid w:val="005D754D"/>
    <w:rsid w:val="005E3ABA"/>
    <w:rsid w:val="005E3D52"/>
    <w:rsid w:val="005E6C96"/>
    <w:rsid w:val="005E7412"/>
    <w:rsid w:val="005F0696"/>
    <w:rsid w:val="005F33A7"/>
    <w:rsid w:val="005F455D"/>
    <w:rsid w:val="00600A61"/>
    <w:rsid w:val="00602FE9"/>
    <w:rsid w:val="006048C9"/>
    <w:rsid w:val="00605115"/>
    <w:rsid w:val="00605A36"/>
    <w:rsid w:val="00610F05"/>
    <w:rsid w:val="006111BB"/>
    <w:rsid w:val="00612216"/>
    <w:rsid w:val="0061362D"/>
    <w:rsid w:val="0061400F"/>
    <w:rsid w:val="00614114"/>
    <w:rsid w:val="00616206"/>
    <w:rsid w:val="006171E1"/>
    <w:rsid w:val="00620813"/>
    <w:rsid w:val="006213EC"/>
    <w:rsid w:val="00626159"/>
    <w:rsid w:val="006305AE"/>
    <w:rsid w:val="006320D8"/>
    <w:rsid w:val="006350E2"/>
    <w:rsid w:val="006359C0"/>
    <w:rsid w:val="00635A67"/>
    <w:rsid w:val="006402C9"/>
    <w:rsid w:val="00641F24"/>
    <w:rsid w:val="00643BE8"/>
    <w:rsid w:val="006444EA"/>
    <w:rsid w:val="0064500B"/>
    <w:rsid w:val="00652C34"/>
    <w:rsid w:val="00652E33"/>
    <w:rsid w:val="00653D73"/>
    <w:rsid w:val="00654580"/>
    <w:rsid w:val="00660576"/>
    <w:rsid w:val="00664AA8"/>
    <w:rsid w:val="00665057"/>
    <w:rsid w:val="006654A3"/>
    <w:rsid w:val="00665ABE"/>
    <w:rsid w:val="0066666F"/>
    <w:rsid w:val="00667723"/>
    <w:rsid w:val="00670730"/>
    <w:rsid w:val="0067311B"/>
    <w:rsid w:val="00677C73"/>
    <w:rsid w:val="00680C38"/>
    <w:rsid w:val="00681289"/>
    <w:rsid w:val="006835A6"/>
    <w:rsid w:val="00683900"/>
    <w:rsid w:val="00686249"/>
    <w:rsid w:val="00694627"/>
    <w:rsid w:val="00697EB5"/>
    <w:rsid w:val="006A0CB7"/>
    <w:rsid w:val="006A617B"/>
    <w:rsid w:val="006A7B62"/>
    <w:rsid w:val="006A7CE8"/>
    <w:rsid w:val="006B2DE5"/>
    <w:rsid w:val="006B4360"/>
    <w:rsid w:val="006B4DDC"/>
    <w:rsid w:val="006C0D69"/>
    <w:rsid w:val="006C104D"/>
    <w:rsid w:val="006C363B"/>
    <w:rsid w:val="006C781E"/>
    <w:rsid w:val="006C7E5B"/>
    <w:rsid w:val="006E16E3"/>
    <w:rsid w:val="006E3441"/>
    <w:rsid w:val="006E4036"/>
    <w:rsid w:val="006E6124"/>
    <w:rsid w:val="006F0F7F"/>
    <w:rsid w:val="006F2917"/>
    <w:rsid w:val="006F3B16"/>
    <w:rsid w:val="006F434F"/>
    <w:rsid w:val="0070606F"/>
    <w:rsid w:val="00706617"/>
    <w:rsid w:val="00706A3B"/>
    <w:rsid w:val="0071024F"/>
    <w:rsid w:val="0071117D"/>
    <w:rsid w:val="00711BE8"/>
    <w:rsid w:val="007120FA"/>
    <w:rsid w:val="007126BF"/>
    <w:rsid w:val="0071419F"/>
    <w:rsid w:val="0071564F"/>
    <w:rsid w:val="007168F9"/>
    <w:rsid w:val="00717D84"/>
    <w:rsid w:val="00721212"/>
    <w:rsid w:val="00721BF2"/>
    <w:rsid w:val="00722984"/>
    <w:rsid w:val="00726DE8"/>
    <w:rsid w:val="00731FF8"/>
    <w:rsid w:val="00732491"/>
    <w:rsid w:val="007338BA"/>
    <w:rsid w:val="007344B5"/>
    <w:rsid w:val="0073551B"/>
    <w:rsid w:val="007367BB"/>
    <w:rsid w:val="007371D8"/>
    <w:rsid w:val="007401A4"/>
    <w:rsid w:val="0074516B"/>
    <w:rsid w:val="0074625E"/>
    <w:rsid w:val="00747AB8"/>
    <w:rsid w:val="00747E9C"/>
    <w:rsid w:val="0075205F"/>
    <w:rsid w:val="007522FA"/>
    <w:rsid w:val="00754A3D"/>
    <w:rsid w:val="00754F56"/>
    <w:rsid w:val="00756173"/>
    <w:rsid w:val="00756916"/>
    <w:rsid w:val="007601A1"/>
    <w:rsid w:val="007601D8"/>
    <w:rsid w:val="00760ADD"/>
    <w:rsid w:val="0076145D"/>
    <w:rsid w:val="00764F5E"/>
    <w:rsid w:val="00764F6D"/>
    <w:rsid w:val="007666A4"/>
    <w:rsid w:val="007721FB"/>
    <w:rsid w:val="00775DFD"/>
    <w:rsid w:val="00775E7F"/>
    <w:rsid w:val="007769EA"/>
    <w:rsid w:val="00777091"/>
    <w:rsid w:val="00777860"/>
    <w:rsid w:val="00780DA8"/>
    <w:rsid w:val="007811CD"/>
    <w:rsid w:val="0078242F"/>
    <w:rsid w:val="00783A60"/>
    <w:rsid w:val="007863FB"/>
    <w:rsid w:val="0079318C"/>
    <w:rsid w:val="0079459D"/>
    <w:rsid w:val="00794AC4"/>
    <w:rsid w:val="00794F2E"/>
    <w:rsid w:val="007952B4"/>
    <w:rsid w:val="0079599A"/>
    <w:rsid w:val="007A282A"/>
    <w:rsid w:val="007A2DDD"/>
    <w:rsid w:val="007A3C76"/>
    <w:rsid w:val="007A54EE"/>
    <w:rsid w:val="007B010C"/>
    <w:rsid w:val="007B43DE"/>
    <w:rsid w:val="007B529F"/>
    <w:rsid w:val="007B54B6"/>
    <w:rsid w:val="007B749A"/>
    <w:rsid w:val="007C1108"/>
    <w:rsid w:val="007C1E87"/>
    <w:rsid w:val="007C2160"/>
    <w:rsid w:val="007C2E7D"/>
    <w:rsid w:val="007C38EB"/>
    <w:rsid w:val="007C40A1"/>
    <w:rsid w:val="007D110C"/>
    <w:rsid w:val="007D1CB1"/>
    <w:rsid w:val="007D260B"/>
    <w:rsid w:val="007D2CE4"/>
    <w:rsid w:val="007D304A"/>
    <w:rsid w:val="007D5205"/>
    <w:rsid w:val="007D6712"/>
    <w:rsid w:val="007D757F"/>
    <w:rsid w:val="007E19C0"/>
    <w:rsid w:val="007E2BF4"/>
    <w:rsid w:val="007E30A3"/>
    <w:rsid w:val="007E3F3A"/>
    <w:rsid w:val="007E5B5D"/>
    <w:rsid w:val="007F0913"/>
    <w:rsid w:val="007F0F31"/>
    <w:rsid w:val="007F1E4E"/>
    <w:rsid w:val="007F2CD6"/>
    <w:rsid w:val="007F69FC"/>
    <w:rsid w:val="00802037"/>
    <w:rsid w:val="00803772"/>
    <w:rsid w:val="00803D50"/>
    <w:rsid w:val="00804E45"/>
    <w:rsid w:val="0080549C"/>
    <w:rsid w:val="00805E16"/>
    <w:rsid w:val="008067EF"/>
    <w:rsid w:val="00807B0A"/>
    <w:rsid w:val="00810DE0"/>
    <w:rsid w:val="00810E36"/>
    <w:rsid w:val="0081108F"/>
    <w:rsid w:val="008132E7"/>
    <w:rsid w:val="00815AE9"/>
    <w:rsid w:val="00816555"/>
    <w:rsid w:val="00817C07"/>
    <w:rsid w:val="00820042"/>
    <w:rsid w:val="00821ACB"/>
    <w:rsid w:val="00821DA5"/>
    <w:rsid w:val="0082253B"/>
    <w:rsid w:val="008227DB"/>
    <w:rsid w:val="00822AC8"/>
    <w:rsid w:val="00824F44"/>
    <w:rsid w:val="00827007"/>
    <w:rsid w:val="008272DF"/>
    <w:rsid w:val="00827BA7"/>
    <w:rsid w:val="00835002"/>
    <w:rsid w:val="00836051"/>
    <w:rsid w:val="008369FC"/>
    <w:rsid w:val="008379AD"/>
    <w:rsid w:val="00845FEA"/>
    <w:rsid w:val="008501ED"/>
    <w:rsid w:val="00851B55"/>
    <w:rsid w:val="00852D89"/>
    <w:rsid w:val="00855165"/>
    <w:rsid w:val="0085587B"/>
    <w:rsid w:val="00855AA6"/>
    <w:rsid w:val="008565BD"/>
    <w:rsid w:val="0086141F"/>
    <w:rsid w:val="00867474"/>
    <w:rsid w:val="00873585"/>
    <w:rsid w:val="008754D8"/>
    <w:rsid w:val="00875B7A"/>
    <w:rsid w:val="00880008"/>
    <w:rsid w:val="00881771"/>
    <w:rsid w:val="00881B14"/>
    <w:rsid w:val="00881B3D"/>
    <w:rsid w:val="00881EE3"/>
    <w:rsid w:val="008904BA"/>
    <w:rsid w:val="00890D2E"/>
    <w:rsid w:val="00894196"/>
    <w:rsid w:val="008947FA"/>
    <w:rsid w:val="008A1A48"/>
    <w:rsid w:val="008A2387"/>
    <w:rsid w:val="008A411E"/>
    <w:rsid w:val="008A61A5"/>
    <w:rsid w:val="008A7523"/>
    <w:rsid w:val="008B0027"/>
    <w:rsid w:val="008B07ED"/>
    <w:rsid w:val="008B2099"/>
    <w:rsid w:val="008B4196"/>
    <w:rsid w:val="008B7569"/>
    <w:rsid w:val="008B77F6"/>
    <w:rsid w:val="008C1749"/>
    <w:rsid w:val="008C3039"/>
    <w:rsid w:val="008C4557"/>
    <w:rsid w:val="008C4F49"/>
    <w:rsid w:val="008D0221"/>
    <w:rsid w:val="008D4794"/>
    <w:rsid w:val="008D6C95"/>
    <w:rsid w:val="008D7AE1"/>
    <w:rsid w:val="008E0711"/>
    <w:rsid w:val="008E3A9B"/>
    <w:rsid w:val="008E598A"/>
    <w:rsid w:val="008E668B"/>
    <w:rsid w:val="008E6F71"/>
    <w:rsid w:val="008E799B"/>
    <w:rsid w:val="008F0249"/>
    <w:rsid w:val="008F3A8F"/>
    <w:rsid w:val="008F438E"/>
    <w:rsid w:val="008F46B9"/>
    <w:rsid w:val="008F5859"/>
    <w:rsid w:val="008F6493"/>
    <w:rsid w:val="008F7F7A"/>
    <w:rsid w:val="00902677"/>
    <w:rsid w:val="00903D3B"/>
    <w:rsid w:val="0090538D"/>
    <w:rsid w:val="00905E13"/>
    <w:rsid w:val="00905FA5"/>
    <w:rsid w:val="009078D4"/>
    <w:rsid w:val="009100DC"/>
    <w:rsid w:val="0091299D"/>
    <w:rsid w:val="009159E0"/>
    <w:rsid w:val="00916633"/>
    <w:rsid w:val="00917B26"/>
    <w:rsid w:val="009223B2"/>
    <w:rsid w:val="009272BC"/>
    <w:rsid w:val="0093315A"/>
    <w:rsid w:val="009335F0"/>
    <w:rsid w:val="00934400"/>
    <w:rsid w:val="00936E50"/>
    <w:rsid w:val="00946C27"/>
    <w:rsid w:val="00950BBE"/>
    <w:rsid w:val="00950CE5"/>
    <w:rsid w:val="00951022"/>
    <w:rsid w:val="00951343"/>
    <w:rsid w:val="00951B4E"/>
    <w:rsid w:val="0095270F"/>
    <w:rsid w:val="009541BF"/>
    <w:rsid w:val="00954430"/>
    <w:rsid w:val="0095630D"/>
    <w:rsid w:val="009563B8"/>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2CF5"/>
    <w:rsid w:val="00985C58"/>
    <w:rsid w:val="00993D2E"/>
    <w:rsid w:val="0099417C"/>
    <w:rsid w:val="009944A8"/>
    <w:rsid w:val="009A0B69"/>
    <w:rsid w:val="009A2375"/>
    <w:rsid w:val="009A2C07"/>
    <w:rsid w:val="009A2C4F"/>
    <w:rsid w:val="009A69CB"/>
    <w:rsid w:val="009B1D66"/>
    <w:rsid w:val="009B4BDD"/>
    <w:rsid w:val="009C1B1E"/>
    <w:rsid w:val="009C1FD7"/>
    <w:rsid w:val="009C3DDE"/>
    <w:rsid w:val="009C51D7"/>
    <w:rsid w:val="009C5D0A"/>
    <w:rsid w:val="009D00FC"/>
    <w:rsid w:val="009D2D38"/>
    <w:rsid w:val="009D571D"/>
    <w:rsid w:val="009D5A29"/>
    <w:rsid w:val="009E0769"/>
    <w:rsid w:val="009E0D01"/>
    <w:rsid w:val="009E174B"/>
    <w:rsid w:val="009E3FEF"/>
    <w:rsid w:val="009F35F3"/>
    <w:rsid w:val="009F480E"/>
    <w:rsid w:val="009F75CB"/>
    <w:rsid w:val="00A002E5"/>
    <w:rsid w:val="00A00BB2"/>
    <w:rsid w:val="00A02E8B"/>
    <w:rsid w:val="00A02F4D"/>
    <w:rsid w:val="00A0361A"/>
    <w:rsid w:val="00A04529"/>
    <w:rsid w:val="00A109A3"/>
    <w:rsid w:val="00A11AC6"/>
    <w:rsid w:val="00A131CB"/>
    <w:rsid w:val="00A13680"/>
    <w:rsid w:val="00A1417A"/>
    <w:rsid w:val="00A14C58"/>
    <w:rsid w:val="00A17449"/>
    <w:rsid w:val="00A202C4"/>
    <w:rsid w:val="00A209C3"/>
    <w:rsid w:val="00A235C6"/>
    <w:rsid w:val="00A243C9"/>
    <w:rsid w:val="00A2666B"/>
    <w:rsid w:val="00A26A0D"/>
    <w:rsid w:val="00A274B8"/>
    <w:rsid w:val="00A30F2C"/>
    <w:rsid w:val="00A31D97"/>
    <w:rsid w:val="00A31DEF"/>
    <w:rsid w:val="00A31DFC"/>
    <w:rsid w:val="00A345B2"/>
    <w:rsid w:val="00A36A2D"/>
    <w:rsid w:val="00A42F23"/>
    <w:rsid w:val="00A43253"/>
    <w:rsid w:val="00A439D5"/>
    <w:rsid w:val="00A43FF6"/>
    <w:rsid w:val="00A44D54"/>
    <w:rsid w:val="00A478F2"/>
    <w:rsid w:val="00A47E87"/>
    <w:rsid w:val="00A505E4"/>
    <w:rsid w:val="00A507D2"/>
    <w:rsid w:val="00A50EE2"/>
    <w:rsid w:val="00A540F8"/>
    <w:rsid w:val="00A55DB7"/>
    <w:rsid w:val="00A564A4"/>
    <w:rsid w:val="00A57629"/>
    <w:rsid w:val="00A61E4A"/>
    <w:rsid w:val="00A62849"/>
    <w:rsid w:val="00A62B9D"/>
    <w:rsid w:val="00A63AF1"/>
    <w:rsid w:val="00A65386"/>
    <w:rsid w:val="00A65C10"/>
    <w:rsid w:val="00A673AC"/>
    <w:rsid w:val="00A70F99"/>
    <w:rsid w:val="00A71717"/>
    <w:rsid w:val="00A72CD2"/>
    <w:rsid w:val="00A738EE"/>
    <w:rsid w:val="00A80DFB"/>
    <w:rsid w:val="00A842FE"/>
    <w:rsid w:val="00A84EE3"/>
    <w:rsid w:val="00A9075E"/>
    <w:rsid w:val="00A92A06"/>
    <w:rsid w:val="00A949B8"/>
    <w:rsid w:val="00A961EA"/>
    <w:rsid w:val="00AA3B11"/>
    <w:rsid w:val="00AA3F3A"/>
    <w:rsid w:val="00AA5596"/>
    <w:rsid w:val="00AA58F7"/>
    <w:rsid w:val="00AA5FCE"/>
    <w:rsid w:val="00AB0001"/>
    <w:rsid w:val="00AB10AC"/>
    <w:rsid w:val="00AB16BE"/>
    <w:rsid w:val="00AB17A9"/>
    <w:rsid w:val="00AB55F6"/>
    <w:rsid w:val="00AB6223"/>
    <w:rsid w:val="00AB6C54"/>
    <w:rsid w:val="00AC0DCA"/>
    <w:rsid w:val="00AC2C7F"/>
    <w:rsid w:val="00AC5E0C"/>
    <w:rsid w:val="00AC7C21"/>
    <w:rsid w:val="00AC7CFC"/>
    <w:rsid w:val="00AD25ED"/>
    <w:rsid w:val="00AD39F3"/>
    <w:rsid w:val="00AD6B9F"/>
    <w:rsid w:val="00AD78A2"/>
    <w:rsid w:val="00AE0159"/>
    <w:rsid w:val="00AE08FA"/>
    <w:rsid w:val="00AE0C10"/>
    <w:rsid w:val="00AE27E2"/>
    <w:rsid w:val="00AE377C"/>
    <w:rsid w:val="00AE57A8"/>
    <w:rsid w:val="00AE739E"/>
    <w:rsid w:val="00AE7CC6"/>
    <w:rsid w:val="00AF2BCD"/>
    <w:rsid w:val="00AF370A"/>
    <w:rsid w:val="00AF3ED2"/>
    <w:rsid w:val="00AF5A02"/>
    <w:rsid w:val="00AF5D02"/>
    <w:rsid w:val="00AF6CB1"/>
    <w:rsid w:val="00B015DB"/>
    <w:rsid w:val="00B02045"/>
    <w:rsid w:val="00B04F98"/>
    <w:rsid w:val="00B054B4"/>
    <w:rsid w:val="00B12E50"/>
    <w:rsid w:val="00B147F9"/>
    <w:rsid w:val="00B158CB"/>
    <w:rsid w:val="00B158E6"/>
    <w:rsid w:val="00B15C55"/>
    <w:rsid w:val="00B20746"/>
    <w:rsid w:val="00B242CC"/>
    <w:rsid w:val="00B25623"/>
    <w:rsid w:val="00B30F17"/>
    <w:rsid w:val="00B3352A"/>
    <w:rsid w:val="00B33DE8"/>
    <w:rsid w:val="00B35F4B"/>
    <w:rsid w:val="00B3623B"/>
    <w:rsid w:val="00B36397"/>
    <w:rsid w:val="00B36A3F"/>
    <w:rsid w:val="00B40C5B"/>
    <w:rsid w:val="00B424C4"/>
    <w:rsid w:val="00B43124"/>
    <w:rsid w:val="00B4484B"/>
    <w:rsid w:val="00B44959"/>
    <w:rsid w:val="00B47658"/>
    <w:rsid w:val="00B47BB8"/>
    <w:rsid w:val="00B543AF"/>
    <w:rsid w:val="00B573B7"/>
    <w:rsid w:val="00B6029F"/>
    <w:rsid w:val="00B60510"/>
    <w:rsid w:val="00B606B2"/>
    <w:rsid w:val="00B65730"/>
    <w:rsid w:val="00B6793E"/>
    <w:rsid w:val="00B725AC"/>
    <w:rsid w:val="00B7462F"/>
    <w:rsid w:val="00B77C85"/>
    <w:rsid w:val="00B77E32"/>
    <w:rsid w:val="00B8122C"/>
    <w:rsid w:val="00B823AA"/>
    <w:rsid w:val="00B83A3A"/>
    <w:rsid w:val="00B83FCB"/>
    <w:rsid w:val="00B84AF6"/>
    <w:rsid w:val="00B84C18"/>
    <w:rsid w:val="00B84F70"/>
    <w:rsid w:val="00B85E5D"/>
    <w:rsid w:val="00B87BCA"/>
    <w:rsid w:val="00B90F80"/>
    <w:rsid w:val="00B91FF3"/>
    <w:rsid w:val="00B9212D"/>
    <w:rsid w:val="00B92989"/>
    <w:rsid w:val="00B938B8"/>
    <w:rsid w:val="00B943F5"/>
    <w:rsid w:val="00B94C58"/>
    <w:rsid w:val="00B94DC6"/>
    <w:rsid w:val="00B97F6D"/>
    <w:rsid w:val="00BA0682"/>
    <w:rsid w:val="00BA1D9C"/>
    <w:rsid w:val="00BA419B"/>
    <w:rsid w:val="00BA5DC4"/>
    <w:rsid w:val="00BA5FFB"/>
    <w:rsid w:val="00BA7C9B"/>
    <w:rsid w:val="00BB00F1"/>
    <w:rsid w:val="00BB0CEF"/>
    <w:rsid w:val="00BB1B15"/>
    <w:rsid w:val="00BB3864"/>
    <w:rsid w:val="00BB43CC"/>
    <w:rsid w:val="00BB512E"/>
    <w:rsid w:val="00BB5DCB"/>
    <w:rsid w:val="00BB6FE7"/>
    <w:rsid w:val="00BB71A1"/>
    <w:rsid w:val="00BC2B4A"/>
    <w:rsid w:val="00BC3F6F"/>
    <w:rsid w:val="00BC4A83"/>
    <w:rsid w:val="00BC505D"/>
    <w:rsid w:val="00BC5A30"/>
    <w:rsid w:val="00BC5FF6"/>
    <w:rsid w:val="00BC67FC"/>
    <w:rsid w:val="00BC6FDD"/>
    <w:rsid w:val="00BD2349"/>
    <w:rsid w:val="00BD2FD7"/>
    <w:rsid w:val="00BD3EC9"/>
    <w:rsid w:val="00BD4CE5"/>
    <w:rsid w:val="00BD4F3D"/>
    <w:rsid w:val="00BD6760"/>
    <w:rsid w:val="00BD7F6E"/>
    <w:rsid w:val="00BE0028"/>
    <w:rsid w:val="00BE27A5"/>
    <w:rsid w:val="00BE4B44"/>
    <w:rsid w:val="00BE4C83"/>
    <w:rsid w:val="00BE641C"/>
    <w:rsid w:val="00BE7FD1"/>
    <w:rsid w:val="00BF21F0"/>
    <w:rsid w:val="00BF265A"/>
    <w:rsid w:val="00BF2DE5"/>
    <w:rsid w:val="00BF34EA"/>
    <w:rsid w:val="00BF3E41"/>
    <w:rsid w:val="00BF45BC"/>
    <w:rsid w:val="00C012A9"/>
    <w:rsid w:val="00C0375D"/>
    <w:rsid w:val="00C04D34"/>
    <w:rsid w:val="00C05481"/>
    <w:rsid w:val="00C0685E"/>
    <w:rsid w:val="00C06D12"/>
    <w:rsid w:val="00C11434"/>
    <w:rsid w:val="00C1385E"/>
    <w:rsid w:val="00C13B34"/>
    <w:rsid w:val="00C21334"/>
    <w:rsid w:val="00C229C0"/>
    <w:rsid w:val="00C229F6"/>
    <w:rsid w:val="00C23F24"/>
    <w:rsid w:val="00C25220"/>
    <w:rsid w:val="00C317CA"/>
    <w:rsid w:val="00C3239F"/>
    <w:rsid w:val="00C329DD"/>
    <w:rsid w:val="00C32C6D"/>
    <w:rsid w:val="00C33CD1"/>
    <w:rsid w:val="00C37513"/>
    <w:rsid w:val="00C42650"/>
    <w:rsid w:val="00C435C8"/>
    <w:rsid w:val="00C4491D"/>
    <w:rsid w:val="00C44C5A"/>
    <w:rsid w:val="00C46D1C"/>
    <w:rsid w:val="00C47B4C"/>
    <w:rsid w:val="00C54207"/>
    <w:rsid w:val="00C5460D"/>
    <w:rsid w:val="00C561D4"/>
    <w:rsid w:val="00C61B86"/>
    <w:rsid w:val="00C61FE8"/>
    <w:rsid w:val="00C62B41"/>
    <w:rsid w:val="00C63886"/>
    <w:rsid w:val="00C64163"/>
    <w:rsid w:val="00C66794"/>
    <w:rsid w:val="00C7554E"/>
    <w:rsid w:val="00C77ADE"/>
    <w:rsid w:val="00C80DCA"/>
    <w:rsid w:val="00C82AE3"/>
    <w:rsid w:val="00C83663"/>
    <w:rsid w:val="00C841A2"/>
    <w:rsid w:val="00C84533"/>
    <w:rsid w:val="00C84DAD"/>
    <w:rsid w:val="00C9067E"/>
    <w:rsid w:val="00C94506"/>
    <w:rsid w:val="00C952CC"/>
    <w:rsid w:val="00C96384"/>
    <w:rsid w:val="00C97F4D"/>
    <w:rsid w:val="00CA2D6B"/>
    <w:rsid w:val="00CA2FC4"/>
    <w:rsid w:val="00CA4F29"/>
    <w:rsid w:val="00CB06BF"/>
    <w:rsid w:val="00CB2807"/>
    <w:rsid w:val="00CB2838"/>
    <w:rsid w:val="00CB3A2E"/>
    <w:rsid w:val="00CB5F07"/>
    <w:rsid w:val="00CC188A"/>
    <w:rsid w:val="00CC3CD2"/>
    <w:rsid w:val="00CC5250"/>
    <w:rsid w:val="00CC52ED"/>
    <w:rsid w:val="00CC5E65"/>
    <w:rsid w:val="00CC7C39"/>
    <w:rsid w:val="00CD028C"/>
    <w:rsid w:val="00CD1D75"/>
    <w:rsid w:val="00CD273A"/>
    <w:rsid w:val="00CD303C"/>
    <w:rsid w:val="00CD52CF"/>
    <w:rsid w:val="00CD58E2"/>
    <w:rsid w:val="00CD706D"/>
    <w:rsid w:val="00CE086C"/>
    <w:rsid w:val="00CE0E19"/>
    <w:rsid w:val="00CE19AE"/>
    <w:rsid w:val="00CE1F3B"/>
    <w:rsid w:val="00CE6554"/>
    <w:rsid w:val="00CE6FD2"/>
    <w:rsid w:val="00CF06DA"/>
    <w:rsid w:val="00CF15E2"/>
    <w:rsid w:val="00CF19D6"/>
    <w:rsid w:val="00CF251F"/>
    <w:rsid w:val="00CF5687"/>
    <w:rsid w:val="00CF5E23"/>
    <w:rsid w:val="00CF6E8D"/>
    <w:rsid w:val="00CF6F7D"/>
    <w:rsid w:val="00CF7A7F"/>
    <w:rsid w:val="00D01096"/>
    <w:rsid w:val="00D0456B"/>
    <w:rsid w:val="00D05B84"/>
    <w:rsid w:val="00D06289"/>
    <w:rsid w:val="00D101DC"/>
    <w:rsid w:val="00D10704"/>
    <w:rsid w:val="00D111F4"/>
    <w:rsid w:val="00D1127A"/>
    <w:rsid w:val="00D113EF"/>
    <w:rsid w:val="00D12AFC"/>
    <w:rsid w:val="00D12F6E"/>
    <w:rsid w:val="00D1430D"/>
    <w:rsid w:val="00D1580F"/>
    <w:rsid w:val="00D23515"/>
    <w:rsid w:val="00D27109"/>
    <w:rsid w:val="00D30557"/>
    <w:rsid w:val="00D313C6"/>
    <w:rsid w:val="00D320D5"/>
    <w:rsid w:val="00D327FC"/>
    <w:rsid w:val="00D34680"/>
    <w:rsid w:val="00D34FB8"/>
    <w:rsid w:val="00D36CD4"/>
    <w:rsid w:val="00D4022D"/>
    <w:rsid w:val="00D41331"/>
    <w:rsid w:val="00D436D8"/>
    <w:rsid w:val="00D45201"/>
    <w:rsid w:val="00D473B6"/>
    <w:rsid w:val="00D55175"/>
    <w:rsid w:val="00D61077"/>
    <w:rsid w:val="00D62FA5"/>
    <w:rsid w:val="00D63351"/>
    <w:rsid w:val="00D64A08"/>
    <w:rsid w:val="00D65DB3"/>
    <w:rsid w:val="00D66035"/>
    <w:rsid w:val="00D661DF"/>
    <w:rsid w:val="00D71922"/>
    <w:rsid w:val="00D721ED"/>
    <w:rsid w:val="00D73E9B"/>
    <w:rsid w:val="00D76225"/>
    <w:rsid w:val="00D8138E"/>
    <w:rsid w:val="00D869EE"/>
    <w:rsid w:val="00D86EB0"/>
    <w:rsid w:val="00D87667"/>
    <w:rsid w:val="00D87FA5"/>
    <w:rsid w:val="00D94825"/>
    <w:rsid w:val="00D95CC9"/>
    <w:rsid w:val="00DA408A"/>
    <w:rsid w:val="00DA5B64"/>
    <w:rsid w:val="00DB03DA"/>
    <w:rsid w:val="00DB069D"/>
    <w:rsid w:val="00DB3C70"/>
    <w:rsid w:val="00DB6E9E"/>
    <w:rsid w:val="00DC0AD4"/>
    <w:rsid w:val="00DC164F"/>
    <w:rsid w:val="00DC1906"/>
    <w:rsid w:val="00DC53A0"/>
    <w:rsid w:val="00DC71C8"/>
    <w:rsid w:val="00DD07D3"/>
    <w:rsid w:val="00DD0836"/>
    <w:rsid w:val="00DD1838"/>
    <w:rsid w:val="00DD24D5"/>
    <w:rsid w:val="00DE2125"/>
    <w:rsid w:val="00DE3210"/>
    <w:rsid w:val="00DE3653"/>
    <w:rsid w:val="00DE3F5E"/>
    <w:rsid w:val="00DE5463"/>
    <w:rsid w:val="00DE5DD9"/>
    <w:rsid w:val="00DE72C2"/>
    <w:rsid w:val="00DF02E3"/>
    <w:rsid w:val="00DF157C"/>
    <w:rsid w:val="00DF3F18"/>
    <w:rsid w:val="00DF532B"/>
    <w:rsid w:val="00DF5B29"/>
    <w:rsid w:val="00DF71BE"/>
    <w:rsid w:val="00E00901"/>
    <w:rsid w:val="00E00C6A"/>
    <w:rsid w:val="00E04944"/>
    <w:rsid w:val="00E06963"/>
    <w:rsid w:val="00E1132C"/>
    <w:rsid w:val="00E113BD"/>
    <w:rsid w:val="00E11A4A"/>
    <w:rsid w:val="00E1205C"/>
    <w:rsid w:val="00E14DF8"/>
    <w:rsid w:val="00E16208"/>
    <w:rsid w:val="00E175DD"/>
    <w:rsid w:val="00E222B5"/>
    <w:rsid w:val="00E23F30"/>
    <w:rsid w:val="00E2537C"/>
    <w:rsid w:val="00E32ABE"/>
    <w:rsid w:val="00E335BC"/>
    <w:rsid w:val="00E3631E"/>
    <w:rsid w:val="00E4134D"/>
    <w:rsid w:val="00E426E7"/>
    <w:rsid w:val="00E434F2"/>
    <w:rsid w:val="00E43725"/>
    <w:rsid w:val="00E44726"/>
    <w:rsid w:val="00E4674A"/>
    <w:rsid w:val="00E53C66"/>
    <w:rsid w:val="00E542AB"/>
    <w:rsid w:val="00E56212"/>
    <w:rsid w:val="00E56F3D"/>
    <w:rsid w:val="00E571FB"/>
    <w:rsid w:val="00E61FB6"/>
    <w:rsid w:val="00E63A7F"/>
    <w:rsid w:val="00E64AC6"/>
    <w:rsid w:val="00E67071"/>
    <w:rsid w:val="00E72698"/>
    <w:rsid w:val="00E80541"/>
    <w:rsid w:val="00E83D31"/>
    <w:rsid w:val="00E86164"/>
    <w:rsid w:val="00E864A3"/>
    <w:rsid w:val="00E93E52"/>
    <w:rsid w:val="00E95855"/>
    <w:rsid w:val="00E96689"/>
    <w:rsid w:val="00EA1B99"/>
    <w:rsid w:val="00EA1C02"/>
    <w:rsid w:val="00EA309B"/>
    <w:rsid w:val="00EA32B5"/>
    <w:rsid w:val="00EA51BE"/>
    <w:rsid w:val="00EA5DAE"/>
    <w:rsid w:val="00EB5A20"/>
    <w:rsid w:val="00EB7679"/>
    <w:rsid w:val="00EC0232"/>
    <w:rsid w:val="00EC2C99"/>
    <w:rsid w:val="00EC3017"/>
    <w:rsid w:val="00EC5CDA"/>
    <w:rsid w:val="00ED17F9"/>
    <w:rsid w:val="00ED217C"/>
    <w:rsid w:val="00EE0B5E"/>
    <w:rsid w:val="00EE0FE2"/>
    <w:rsid w:val="00EE17AE"/>
    <w:rsid w:val="00EE454A"/>
    <w:rsid w:val="00EE4A4B"/>
    <w:rsid w:val="00EE531A"/>
    <w:rsid w:val="00EF1A78"/>
    <w:rsid w:val="00EF2A07"/>
    <w:rsid w:val="00EF3107"/>
    <w:rsid w:val="00EF3A3D"/>
    <w:rsid w:val="00EF3B88"/>
    <w:rsid w:val="00EF46E5"/>
    <w:rsid w:val="00EF4AEA"/>
    <w:rsid w:val="00EF62CA"/>
    <w:rsid w:val="00F01375"/>
    <w:rsid w:val="00F030AD"/>
    <w:rsid w:val="00F038D0"/>
    <w:rsid w:val="00F03D55"/>
    <w:rsid w:val="00F04474"/>
    <w:rsid w:val="00F04550"/>
    <w:rsid w:val="00F06158"/>
    <w:rsid w:val="00F07B53"/>
    <w:rsid w:val="00F07D06"/>
    <w:rsid w:val="00F1377F"/>
    <w:rsid w:val="00F20248"/>
    <w:rsid w:val="00F2136D"/>
    <w:rsid w:val="00F22ADF"/>
    <w:rsid w:val="00F2447D"/>
    <w:rsid w:val="00F27F88"/>
    <w:rsid w:val="00F30CE2"/>
    <w:rsid w:val="00F3163B"/>
    <w:rsid w:val="00F33B9B"/>
    <w:rsid w:val="00F33DDD"/>
    <w:rsid w:val="00F33FEB"/>
    <w:rsid w:val="00F3725E"/>
    <w:rsid w:val="00F42F27"/>
    <w:rsid w:val="00F440B2"/>
    <w:rsid w:val="00F4557E"/>
    <w:rsid w:val="00F51AFD"/>
    <w:rsid w:val="00F5292C"/>
    <w:rsid w:val="00F563A9"/>
    <w:rsid w:val="00F567C5"/>
    <w:rsid w:val="00F5699A"/>
    <w:rsid w:val="00F608AF"/>
    <w:rsid w:val="00F6090A"/>
    <w:rsid w:val="00F62E96"/>
    <w:rsid w:val="00F6693C"/>
    <w:rsid w:val="00F67ADA"/>
    <w:rsid w:val="00F75415"/>
    <w:rsid w:val="00F754FB"/>
    <w:rsid w:val="00F77F64"/>
    <w:rsid w:val="00F81874"/>
    <w:rsid w:val="00F81A47"/>
    <w:rsid w:val="00F83DE7"/>
    <w:rsid w:val="00F83E06"/>
    <w:rsid w:val="00F8407B"/>
    <w:rsid w:val="00F84B37"/>
    <w:rsid w:val="00F86A4C"/>
    <w:rsid w:val="00F87A4E"/>
    <w:rsid w:val="00F92F3A"/>
    <w:rsid w:val="00F9390F"/>
    <w:rsid w:val="00F97104"/>
    <w:rsid w:val="00FA1301"/>
    <w:rsid w:val="00FA1E46"/>
    <w:rsid w:val="00FA3842"/>
    <w:rsid w:val="00FA46BA"/>
    <w:rsid w:val="00FA686C"/>
    <w:rsid w:val="00FA6DD4"/>
    <w:rsid w:val="00FB42EC"/>
    <w:rsid w:val="00FB6753"/>
    <w:rsid w:val="00FC0C8B"/>
    <w:rsid w:val="00FC0FAD"/>
    <w:rsid w:val="00FC1452"/>
    <w:rsid w:val="00FC2935"/>
    <w:rsid w:val="00FC2CD0"/>
    <w:rsid w:val="00FC452B"/>
    <w:rsid w:val="00FD1FCF"/>
    <w:rsid w:val="00FD418E"/>
    <w:rsid w:val="00FD55B9"/>
    <w:rsid w:val="00FD5AA5"/>
    <w:rsid w:val="00FD5C49"/>
    <w:rsid w:val="00FE638E"/>
    <w:rsid w:val="00FE781E"/>
    <w:rsid w:val="00FF0FD6"/>
    <w:rsid w:val="00FF4A4C"/>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14043</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North and South Cliffe Parish Council</cp:lastModifiedBy>
  <cp:revision>11</cp:revision>
  <cp:lastPrinted>2015-08-28T07:59:00Z</cp:lastPrinted>
  <dcterms:created xsi:type="dcterms:W3CDTF">2022-02-05T09:56:00Z</dcterms:created>
  <dcterms:modified xsi:type="dcterms:W3CDTF">2022-02-19T09:34:00Z</dcterms:modified>
</cp:coreProperties>
</file>